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86861" w14:textId="6AC71ED8" w:rsidR="00F17EB1" w:rsidRPr="00F23A4F" w:rsidRDefault="00FD271E" w:rsidP="00F23A4F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Helvetica" w:hAnsi="Helvetica" w:cs="Helvetica"/>
          <w:sz w:val="20"/>
          <w:szCs w:val="20"/>
        </w:rPr>
      </w:pPr>
      <w:r w:rsidRPr="00F23A4F">
        <w:rPr>
          <w:rFonts w:ascii="Helvetica" w:hAnsi="Helvetica" w:cs="Helvetica"/>
          <w:sz w:val="20"/>
          <w:szCs w:val="20"/>
        </w:rPr>
        <w:t>Revenu global du propriétaire</w:t>
      </w:r>
    </w:p>
    <w:p w14:paraId="73F7456B" w14:textId="77777777" w:rsidR="00F23A4F" w:rsidRPr="00F23A4F" w:rsidRDefault="00F23A4F">
      <w:pPr>
        <w:rPr>
          <w:rFonts w:ascii="Helvetica" w:hAnsi="Helvetica" w:cs="Helvetica"/>
          <w:b/>
          <w:u w:val="single"/>
        </w:rPr>
      </w:pPr>
    </w:p>
    <w:p w14:paraId="1DC94CB9" w14:textId="2532CB6A" w:rsidR="00FD271E" w:rsidRPr="00526C2B" w:rsidRDefault="00FD271E" w:rsidP="00FD271E">
      <w:pPr>
        <w:jc w:val="both"/>
        <w:rPr>
          <w:rFonts w:ascii="Helvetica" w:hAnsi="Helvetica" w:cs="Helvetica"/>
          <w:i/>
          <w:sz w:val="20"/>
          <w:szCs w:val="20"/>
        </w:rPr>
      </w:pPr>
      <w:r w:rsidRPr="00526C2B">
        <w:rPr>
          <w:rFonts w:ascii="Helvetica" w:hAnsi="Helvetica" w:cs="Helvetica"/>
          <w:i/>
          <w:sz w:val="20"/>
          <w:szCs w:val="20"/>
        </w:rPr>
        <w:t>A l’aide des éléments suivants, présenter le compte privé et calculer le revenu global de BEATRIZ pour 20</w:t>
      </w:r>
      <w:r w:rsidR="00526C2B">
        <w:rPr>
          <w:rFonts w:ascii="Helvetica" w:hAnsi="Helvetica" w:cs="Helvetica"/>
          <w:i/>
          <w:sz w:val="20"/>
          <w:szCs w:val="20"/>
        </w:rPr>
        <w:t>19</w:t>
      </w:r>
      <w:r w:rsidRPr="00526C2B">
        <w:rPr>
          <w:rFonts w:ascii="Helvetica" w:hAnsi="Helvetica" w:cs="Helvetica"/>
          <w:i/>
          <w:sz w:val="20"/>
          <w:szCs w:val="20"/>
        </w:rPr>
        <w:t xml:space="preserve">. BEATRIZ est propriétaire d’une entreprise en raison individuelle active dans le commerce d’articles de soutien scolaire. </w:t>
      </w:r>
    </w:p>
    <w:p w14:paraId="4E9115DF" w14:textId="77777777" w:rsidR="00FD271E" w:rsidRPr="00F23A4F" w:rsidRDefault="00FD271E">
      <w:pPr>
        <w:rPr>
          <w:rFonts w:ascii="Helvetica" w:hAnsi="Helvetica" w:cs="Helvetica"/>
          <w:sz w:val="20"/>
          <w:szCs w:val="20"/>
        </w:rPr>
      </w:pPr>
    </w:p>
    <w:p w14:paraId="2F00DC7C" w14:textId="77777777" w:rsidR="00FD271E" w:rsidRPr="00F23A4F" w:rsidRDefault="00FD271E" w:rsidP="00FD271E">
      <w:pPr>
        <w:pStyle w:val="Paragraphedeliste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F23A4F">
        <w:rPr>
          <w:rFonts w:ascii="Helvetica" w:hAnsi="Helvetica" w:cs="Helvetica"/>
          <w:sz w:val="20"/>
          <w:szCs w:val="20"/>
        </w:rPr>
        <w:t>Bénéfice de l’entreprise : CHF 45'000.-</w:t>
      </w:r>
    </w:p>
    <w:p w14:paraId="4F175E08" w14:textId="7E122DFF" w:rsidR="00FD271E" w:rsidRPr="00F23A4F" w:rsidRDefault="00FD271E" w:rsidP="00FD271E">
      <w:pPr>
        <w:pStyle w:val="Paragraphedeliste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F23A4F">
        <w:rPr>
          <w:rFonts w:ascii="Helvetica" w:hAnsi="Helvetica" w:cs="Helvetica"/>
          <w:sz w:val="20"/>
          <w:szCs w:val="20"/>
        </w:rPr>
        <w:t>Achats de marchandises commerciales réglées par le compte bancaire de l’entrep</w:t>
      </w:r>
      <w:r w:rsidR="00ED1E92">
        <w:rPr>
          <w:rFonts w:ascii="Helvetica" w:hAnsi="Helvetica" w:cs="Helvetica"/>
          <w:sz w:val="20"/>
          <w:szCs w:val="20"/>
        </w:rPr>
        <w:t>rise par BEATRIZ : CHF 20'000.-, h.t., (tva à 7.7%)</w:t>
      </w:r>
    </w:p>
    <w:p w14:paraId="4E7F42B4" w14:textId="2893D71F" w:rsidR="00FD271E" w:rsidRPr="00F23A4F" w:rsidRDefault="00FD271E" w:rsidP="00FD271E">
      <w:pPr>
        <w:pStyle w:val="Paragraphedeliste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F23A4F">
        <w:rPr>
          <w:rFonts w:ascii="Helvetica" w:hAnsi="Helvetica" w:cs="Helvetica"/>
          <w:sz w:val="20"/>
          <w:szCs w:val="20"/>
        </w:rPr>
        <w:t>Marchandise prélevée dans le stock durant l’année : CHF 3'000.-</w:t>
      </w:r>
      <w:r w:rsidR="00ED1E92">
        <w:rPr>
          <w:rFonts w:ascii="Helvetica" w:hAnsi="Helvetica" w:cs="Helvetica"/>
          <w:sz w:val="20"/>
          <w:szCs w:val="20"/>
        </w:rPr>
        <w:t xml:space="preserve"> (h.t., tva à 7.7%)</w:t>
      </w:r>
    </w:p>
    <w:p w14:paraId="032EDF84" w14:textId="77777777" w:rsidR="00FD271E" w:rsidRPr="00F23A4F" w:rsidRDefault="00FD271E" w:rsidP="00FD271E">
      <w:pPr>
        <w:pStyle w:val="Paragraphedeliste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F23A4F">
        <w:rPr>
          <w:rFonts w:ascii="Helvetica" w:hAnsi="Helvetica" w:cs="Helvetica"/>
          <w:sz w:val="20"/>
          <w:szCs w:val="20"/>
        </w:rPr>
        <w:t>Salaire à prendre en compte : CHF 30'000.-</w:t>
      </w:r>
    </w:p>
    <w:p w14:paraId="3841828D" w14:textId="77777777" w:rsidR="00FD271E" w:rsidRPr="00F23A4F" w:rsidRDefault="00FD271E" w:rsidP="00FD271E">
      <w:pPr>
        <w:pStyle w:val="Paragraphedeliste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F23A4F">
        <w:rPr>
          <w:rFonts w:ascii="Helvetica" w:hAnsi="Helvetica" w:cs="Helvetica"/>
          <w:sz w:val="20"/>
          <w:szCs w:val="20"/>
        </w:rPr>
        <w:t>Intérêt sur le capital investi : 1% sur CHF 20'000.-</w:t>
      </w:r>
    </w:p>
    <w:p w14:paraId="443A2C86" w14:textId="77777777" w:rsidR="00FD271E" w:rsidRPr="00F23A4F" w:rsidRDefault="00FD271E" w:rsidP="00FD271E">
      <w:pPr>
        <w:pStyle w:val="Paragraphedeliste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F23A4F">
        <w:rPr>
          <w:rFonts w:ascii="Helvetica" w:hAnsi="Helvetica" w:cs="Helvetica"/>
          <w:sz w:val="20"/>
          <w:szCs w:val="20"/>
        </w:rPr>
        <w:t>Intérêts sur emprunt bancaire : 2% sur CHF 10'000.-</w:t>
      </w:r>
    </w:p>
    <w:p w14:paraId="06CADE3C" w14:textId="77777777" w:rsidR="00FD271E" w:rsidRPr="00F23A4F" w:rsidRDefault="00FD271E" w:rsidP="00FD271E">
      <w:pPr>
        <w:pStyle w:val="Paragraphedeliste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F23A4F">
        <w:rPr>
          <w:rFonts w:ascii="Helvetica" w:hAnsi="Helvetica" w:cs="Helvetica"/>
          <w:sz w:val="20"/>
          <w:szCs w:val="20"/>
        </w:rPr>
        <w:t>Retraits du compte bancaire pour besoins privés : CHF 900.-</w:t>
      </w:r>
    </w:p>
    <w:p w14:paraId="2FBC5733" w14:textId="1755F860" w:rsidR="00FD271E" w:rsidRPr="00F23A4F" w:rsidRDefault="00FD271E" w:rsidP="00FD271E">
      <w:pPr>
        <w:pStyle w:val="Paragraphedeliste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F23A4F">
        <w:rPr>
          <w:rFonts w:ascii="Helvetica" w:hAnsi="Helvetica" w:cs="Helvetica"/>
          <w:sz w:val="20"/>
          <w:szCs w:val="20"/>
        </w:rPr>
        <w:t>Factures commerciales payées par BEATRIZ au moyen de son compte personnel : CHF1’</w:t>
      </w:r>
      <w:r w:rsidR="006D6FFB">
        <w:rPr>
          <w:rFonts w:ascii="Helvetica" w:hAnsi="Helvetica" w:cs="Helvetica"/>
          <w:sz w:val="20"/>
          <w:szCs w:val="20"/>
        </w:rPr>
        <w:t>368</w:t>
      </w:r>
      <w:r w:rsidRPr="00F23A4F">
        <w:rPr>
          <w:rFonts w:ascii="Helvetica" w:hAnsi="Helvetica" w:cs="Helvetica"/>
          <w:sz w:val="20"/>
          <w:szCs w:val="20"/>
        </w:rPr>
        <w:t>.-</w:t>
      </w:r>
      <w:r w:rsidR="00ED1E92">
        <w:rPr>
          <w:rFonts w:ascii="Helvetica" w:hAnsi="Helvetica" w:cs="Helvetica"/>
          <w:sz w:val="20"/>
          <w:szCs w:val="20"/>
        </w:rPr>
        <w:t xml:space="preserve">, TVA comprise, avec une TVA de 7.7%. </w:t>
      </w:r>
    </w:p>
    <w:p w14:paraId="676A0A3B" w14:textId="77777777" w:rsidR="00FD271E" w:rsidRPr="00F23A4F" w:rsidRDefault="00FD271E" w:rsidP="00FD271E">
      <w:pPr>
        <w:rPr>
          <w:rFonts w:ascii="Helvetica" w:hAnsi="Helvetica" w:cs="Helvetic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FD271E" w:rsidRPr="00F23A4F" w14:paraId="1C6F4FC4" w14:textId="77777777" w:rsidTr="00FD271E">
        <w:tc>
          <w:tcPr>
            <w:tcW w:w="9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56F1" w14:textId="77777777" w:rsidR="00FD271E" w:rsidRPr="00F23A4F" w:rsidRDefault="00FD271E" w:rsidP="00FD271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F23A4F">
              <w:rPr>
                <w:rFonts w:ascii="Helvetica" w:hAnsi="Helvetica" w:cs="Helvetica"/>
                <w:sz w:val="20"/>
                <w:szCs w:val="20"/>
              </w:rPr>
              <w:t>Compte privé</w:t>
            </w:r>
          </w:p>
        </w:tc>
      </w:tr>
      <w:tr w:rsidR="00FD271E" w:rsidRPr="00F23A4F" w14:paraId="7846E4F3" w14:textId="77777777" w:rsidTr="00FD271E">
        <w:tc>
          <w:tcPr>
            <w:tcW w:w="4603" w:type="dxa"/>
            <w:tcBorders>
              <w:left w:val="nil"/>
            </w:tcBorders>
          </w:tcPr>
          <w:p w14:paraId="7553E179" w14:textId="77777777" w:rsidR="00FD271E" w:rsidRPr="00F23A4F" w:rsidRDefault="00FD271E" w:rsidP="00FD271E">
            <w:pPr>
              <w:rPr>
                <w:rFonts w:ascii="Helvetica" w:hAnsi="Helvetica" w:cs="Helvetica"/>
              </w:rPr>
            </w:pPr>
          </w:p>
          <w:p w14:paraId="2DFDE5E8" w14:textId="77777777" w:rsidR="00FD271E" w:rsidRPr="00F23A4F" w:rsidRDefault="00FD271E" w:rsidP="00FD271E">
            <w:pPr>
              <w:rPr>
                <w:rFonts w:ascii="Helvetica" w:hAnsi="Helvetica" w:cs="Helvetica"/>
              </w:rPr>
            </w:pPr>
          </w:p>
          <w:p w14:paraId="0069AE02" w14:textId="77777777" w:rsidR="00FD271E" w:rsidRPr="00F23A4F" w:rsidRDefault="00FD271E" w:rsidP="00FD271E">
            <w:pPr>
              <w:rPr>
                <w:rFonts w:ascii="Helvetica" w:hAnsi="Helvetica" w:cs="Helvetica"/>
              </w:rPr>
            </w:pPr>
          </w:p>
          <w:p w14:paraId="71452318" w14:textId="77777777" w:rsidR="00FD271E" w:rsidRPr="00F23A4F" w:rsidRDefault="00FD271E" w:rsidP="00FD271E">
            <w:pPr>
              <w:rPr>
                <w:rFonts w:ascii="Helvetica" w:hAnsi="Helvetica" w:cs="Helvetica"/>
              </w:rPr>
            </w:pPr>
          </w:p>
          <w:p w14:paraId="04603B8C" w14:textId="77777777" w:rsidR="00FD271E" w:rsidRPr="00F23A4F" w:rsidRDefault="00FD271E" w:rsidP="00FD271E">
            <w:pPr>
              <w:rPr>
                <w:rFonts w:ascii="Helvetica" w:hAnsi="Helvetica" w:cs="Helvetica"/>
              </w:rPr>
            </w:pPr>
          </w:p>
          <w:p w14:paraId="7AD9140A" w14:textId="77777777" w:rsidR="00FD271E" w:rsidRPr="00F23A4F" w:rsidRDefault="00FD271E" w:rsidP="00FD271E">
            <w:pPr>
              <w:rPr>
                <w:rFonts w:ascii="Helvetica" w:hAnsi="Helvetica" w:cs="Helvetica"/>
              </w:rPr>
            </w:pPr>
          </w:p>
          <w:p w14:paraId="74E2CDF3" w14:textId="77777777" w:rsidR="00FD271E" w:rsidRPr="00F23A4F" w:rsidRDefault="00FD271E" w:rsidP="00FD271E">
            <w:pPr>
              <w:rPr>
                <w:rFonts w:ascii="Helvetica" w:hAnsi="Helvetica" w:cs="Helvetica"/>
              </w:rPr>
            </w:pPr>
          </w:p>
        </w:tc>
        <w:tc>
          <w:tcPr>
            <w:tcW w:w="4603" w:type="dxa"/>
            <w:tcBorders>
              <w:right w:val="nil"/>
            </w:tcBorders>
          </w:tcPr>
          <w:p w14:paraId="3C03C91B" w14:textId="77777777" w:rsidR="00FD271E" w:rsidRPr="00F23A4F" w:rsidRDefault="00FD271E" w:rsidP="00FD271E">
            <w:pPr>
              <w:rPr>
                <w:rFonts w:ascii="Helvetica" w:hAnsi="Helvetica" w:cs="Helvetica"/>
              </w:rPr>
            </w:pPr>
          </w:p>
        </w:tc>
      </w:tr>
      <w:tr w:rsidR="00FD271E" w:rsidRPr="00F23A4F" w14:paraId="772F8DF5" w14:textId="77777777" w:rsidTr="00FD271E">
        <w:tc>
          <w:tcPr>
            <w:tcW w:w="4603" w:type="dxa"/>
            <w:tcBorders>
              <w:left w:val="nil"/>
            </w:tcBorders>
          </w:tcPr>
          <w:p w14:paraId="52CA3DCE" w14:textId="77777777" w:rsidR="00FD271E" w:rsidRPr="00F23A4F" w:rsidRDefault="00FD271E" w:rsidP="00FD271E">
            <w:pPr>
              <w:rPr>
                <w:rFonts w:ascii="Helvetica" w:hAnsi="Helvetica" w:cs="Helvetica"/>
              </w:rPr>
            </w:pPr>
          </w:p>
          <w:p w14:paraId="33B1E7AC" w14:textId="77777777" w:rsidR="00FD271E" w:rsidRPr="00F23A4F" w:rsidRDefault="00FD271E" w:rsidP="00FD271E">
            <w:pPr>
              <w:rPr>
                <w:rFonts w:ascii="Helvetica" w:hAnsi="Helvetica" w:cs="Helvetica"/>
              </w:rPr>
            </w:pPr>
          </w:p>
        </w:tc>
        <w:tc>
          <w:tcPr>
            <w:tcW w:w="4603" w:type="dxa"/>
            <w:tcBorders>
              <w:right w:val="nil"/>
            </w:tcBorders>
          </w:tcPr>
          <w:p w14:paraId="4B11712C" w14:textId="77777777" w:rsidR="00FD271E" w:rsidRPr="00F23A4F" w:rsidRDefault="00FD271E" w:rsidP="00FD271E">
            <w:pPr>
              <w:rPr>
                <w:rFonts w:ascii="Helvetica" w:hAnsi="Helvetica" w:cs="Helvetica"/>
              </w:rPr>
            </w:pPr>
          </w:p>
        </w:tc>
      </w:tr>
    </w:tbl>
    <w:p w14:paraId="7665DC33" w14:textId="77777777" w:rsidR="00FD271E" w:rsidRPr="00F23A4F" w:rsidRDefault="00FD271E" w:rsidP="00FD271E">
      <w:pPr>
        <w:rPr>
          <w:rFonts w:ascii="Helvetica" w:hAnsi="Helvetica" w:cs="Helvetica"/>
        </w:rPr>
      </w:pPr>
    </w:p>
    <w:p w14:paraId="3CBD7575" w14:textId="77777777" w:rsidR="00FD271E" w:rsidRPr="00F23A4F" w:rsidRDefault="00FD271E" w:rsidP="00FD271E">
      <w:pPr>
        <w:rPr>
          <w:rFonts w:ascii="Helvetica" w:hAnsi="Helvetica" w:cs="Helvetica"/>
        </w:rPr>
      </w:pPr>
    </w:p>
    <w:p w14:paraId="4B4FD6C1" w14:textId="77777777" w:rsidR="00FD271E" w:rsidRPr="00F23A4F" w:rsidRDefault="00FD271E" w:rsidP="00FD271E">
      <w:pPr>
        <w:rPr>
          <w:rFonts w:ascii="Helvetica" w:hAnsi="Helvetica" w:cs="Helvetica"/>
        </w:rPr>
      </w:pPr>
    </w:p>
    <w:p w14:paraId="50EE8E5E" w14:textId="77777777" w:rsidR="00FD271E" w:rsidRPr="00F23A4F" w:rsidRDefault="00FD271E" w:rsidP="00FD271E">
      <w:pPr>
        <w:rPr>
          <w:rFonts w:ascii="Helvetica" w:hAnsi="Helvetica" w:cs="Helvetica"/>
          <w:sz w:val="20"/>
          <w:szCs w:val="20"/>
        </w:rPr>
      </w:pPr>
      <w:r w:rsidRPr="00F23A4F">
        <w:rPr>
          <w:rFonts w:ascii="Helvetica" w:hAnsi="Helvetica" w:cs="Helvetica"/>
          <w:sz w:val="20"/>
          <w:szCs w:val="20"/>
        </w:rPr>
        <w:t xml:space="preserve">Calcul du RGP : </w:t>
      </w:r>
    </w:p>
    <w:p w14:paraId="6AD88755" w14:textId="77777777" w:rsidR="00FD271E" w:rsidRPr="00F23A4F" w:rsidRDefault="00FD271E" w:rsidP="00FD271E">
      <w:pPr>
        <w:rPr>
          <w:rFonts w:ascii="Helvetica" w:hAnsi="Helvetica" w:cs="Helvetica"/>
        </w:rPr>
      </w:pPr>
    </w:p>
    <w:p w14:paraId="0FCCCA42" w14:textId="77777777" w:rsidR="00FD271E" w:rsidRPr="00F23A4F" w:rsidRDefault="00FD271E" w:rsidP="00FD271E">
      <w:pPr>
        <w:rPr>
          <w:rFonts w:ascii="Helvetica" w:hAnsi="Helvetica" w:cs="Helvetica"/>
        </w:rPr>
      </w:pPr>
    </w:p>
    <w:p w14:paraId="3E77FB8D" w14:textId="77777777" w:rsidR="00FD271E" w:rsidRPr="00F23A4F" w:rsidRDefault="00FD271E" w:rsidP="00FD271E">
      <w:pPr>
        <w:rPr>
          <w:rFonts w:ascii="Helvetica" w:hAnsi="Helvetica" w:cs="Helvetica"/>
        </w:rPr>
      </w:pPr>
    </w:p>
    <w:p w14:paraId="1BFA2532" w14:textId="77777777" w:rsidR="00FD271E" w:rsidRPr="00F23A4F" w:rsidRDefault="00FD271E" w:rsidP="00FD271E">
      <w:pPr>
        <w:rPr>
          <w:rFonts w:ascii="Helvetica" w:hAnsi="Helvetica" w:cs="Helvetica"/>
        </w:rPr>
      </w:pPr>
    </w:p>
    <w:p w14:paraId="6671A1E3" w14:textId="77777777" w:rsidR="00FD271E" w:rsidRPr="00F23A4F" w:rsidRDefault="00FD271E" w:rsidP="00FD271E">
      <w:pPr>
        <w:rPr>
          <w:rFonts w:ascii="Helvetica" w:hAnsi="Helvetica" w:cs="Helvetica"/>
        </w:rPr>
      </w:pPr>
    </w:p>
    <w:p w14:paraId="305C808B" w14:textId="77777777" w:rsidR="00FD271E" w:rsidRPr="00F23A4F" w:rsidRDefault="00FD271E" w:rsidP="00FD271E">
      <w:pPr>
        <w:rPr>
          <w:rFonts w:ascii="Helvetica" w:hAnsi="Helvetica" w:cs="Helvetica"/>
        </w:rPr>
      </w:pPr>
    </w:p>
    <w:p w14:paraId="39A666C7" w14:textId="77777777" w:rsidR="00FD271E" w:rsidRPr="00F23A4F" w:rsidRDefault="00FD271E" w:rsidP="00FD271E">
      <w:pPr>
        <w:rPr>
          <w:rFonts w:ascii="Helvetica" w:hAnsi="Helvetica" w:cs="Helvetica"/>
          <w:sz w:val="20"/>
          <w:szCs w:val="20"/>
        </w:rPr>
      </w:pPr>
      <w:r w:rsidRPr="00F23A4F">
        <w:rPr>
          <w:rFonts w:ascii="Helvetica" w:hAnsi="Helvetica" w:cs="Helvetica"/>
          <w:sz w:val="20"/>
          <w:szCs w:val="20"/>
        </w:rPr>
        <w:t>Journalisez la clôture de l’entreprise : le capital initial est de CHF 24'000.-.</w:t>
      </w:r>
    </w:p>
    <w:p w14:paraId="3FC1A8E6" w14:textId="77777777" w:rsidR="00FD271E" w:rsidRPr="00F23A4F" w:rsidRDefault="00FD271E" w:rsidP="00FD271E">
      <w:pPr>
        <w:rPr>
          <w:rFonts w:ascii="Helvetica" w:hAnsi="Helvetica" w:cs="Helveti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42"/>
      </w:tblGrid>
      <w:tr w:rsidR="00FD271E" w:rsidRPr="00B229C8" w14:paraId="301F7397" w14:textId="77777777" w:rsidTr="00FD271E">
        <w:tc>
          <w:tcPr>
            <w:tcW w:w="3682" w:type="dxa"/>
            <w:gridSpan w:val="2"/>
            <w:shd w:val="clear" w:color="auto" w:fill="CCCCCC"/>
            <w:vAlign w:val="center"/>
          </w:tcPr>
          <w:p w14:paraId="037959C6" w14:textId="77777777" w:rsidR="00FD271E" w:rsidRPr="00B229C8" w:rsidRDefault="00FD271E" w:rsidP="00FD271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B229C8">
              <w:rPr>
                <w:rFonts w:ascii="Helvetica" w:hAnsi="Helvetica" w:cs="Helvetica"/>
                <w:sz w:val="20"/>
                <w:szCs w:val="20"/>
              </w:rPr>
              <w:t>Comptes</w:t>
            </w:r>
          </w:p>
        </w:tc>
        <w:tc>
          <w:tcPr>
            <w:tcW w:w="1841" w:type="dxa"/>
            <w:vMerge w:val="restart"/>
            <w:shd w:val="clear" w:color="auto" w:fill="CCCCCC"/>
            <w:vAlign w:val="center"/>
          </w:tcPr>
          <w:p w14:paraId="6175A8B7" w14:textId="77777777" w:rsidR="00FD271E" w:rsidRPr="00B229C8" w:rsidRDefault="00FD271E" w:rsidP="00FD271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B229C8">
              <w:rPr>
                <w:rFonts w:ascii="Helvetica" w:hAnsi="Helvetica" w:cs="Helvetica"/>
                <w:sz w:val="20"/>
                <w:szCs w:val="20"/>
              </w:rPr>
              <w:t>Libellé</w:t>
            </w:r>
          </w:p>
        </w:tc>
        <w:tc>
          <w:tcPr>
            <w:tcW w:w="3683" w:type="dxa"/>
            <w:gridSpan w:val="2"/>
            <w:shd w:val="clear" w:color="auto" w:fill="CCCCCC"/>
            <w:vAlign w:val="center"/>
          </w:tcPr>
          <w:p w14:paraId="79D65FA0" w14:textId="77777777" w:rsidR="00FD271E" w:rsidRPr="00B229C8" w:rsidRDefault="00FD271E" w:rsidP="00FD271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B229C8">
              <w:rPr>
                <w:rFonts w:ascii="Helvetica" w:hAnsi="Helvetica" w:cs="Helvetica"/>
                <w:sz w:val="20"/>
                <w:szCs w:val="20"/>
              </w:rPr>
              <w:t>Montants</w:t>
            </w:r>
          </w:p>
        </w:tc>
      </w:tr>
      <w:tr w:rsidR="00FD271E" w:rsidRPr="00B229C8" w14:paraId="493B345A" w14:textId="77777777" w:rsidTr="00FD271E">
        <w:tc>
          <w:tcPr>
            <w:tcW w:w="1841" w:type="dxa"/>
            <w:shd w:val="clear" w:color="auto" w:fill="CCCCCC"/>
            <w:vAlign w:val="center"/>
          </w:tcPr>
          <w:p w14:paraId="41A22213" w14:textId="77777777" w:rsidR="00FD271E" w:rsidRPr="00B229C8" w:rsidRDefault="00FD271E" w:rsidP="00FD271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B229C8">
              <w:rPr>
                <w:rFonts w:ascii="Helvetica" w:hAnsi="Helvetica" w:cs="Helvetica"/>
                <w:sz w:val="20"/>
                <w:szCs w:val="20"/>
              </w:rPr>
              <w:t>Débit</w:t>
            </w:r>
          </w:p>
        </w:tc>
        <w:tc>
          <w:tcPr>
            <w:tcW w:w="1841" w:type="dxa"/>
            <w:shd w:val="clear" w:color="auto" w:fill="CCCCCC"/>
            <w:vAlign w:val="center"/>
          </w:tcPr>
          <w:p w14:paraId="040211EA" w14:textId="77777777" w:rsidR="00FD271E" w:rsidRPr="00B229C8" w:rsidRDefault="00FD271E" w:rsidP="00FD271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B229C8">
              <w:rPr>
                <w:rFonts w:ascii="Helvetica" w:hAnsi="Helvetica" w:cs="Helvetica"/>
                <w:sz w:val="20"/>
                <w:szCs w:val="20"/>
              </w:rPr>
              <w:t>Crédit</w:t>
            </w:r>
          </w:p>
        </w:tc>
        <w:tc>
          <w:tcPr>
            <w:tcW w:w="1841" w:type="dxa"/>
            <w:vMerge/>
            <w:shd w:val="clear" w:color="auto" w:fill="CCCCCC"/>
            <w:vAlign w:val="center"/>
          </w:tcPr>
          <w:p w14:paraId="5E75FDC5" w14:textId="77777777" w:rsidR="00FD271E" w:rsidRPr="00B229C8" w:rsidRDefault="00FD271E" w:rsidP="00FD271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CCCCCC"/>
            <w:vAlign w:val="center"/>
          </w:tcPr>
          <w:p w14:paraId="6F955E82" w14:textId="77777777" w:rsidR="00FD271E" w:rsidRPr="00B229C8" w:rsidRDefault="00FD271E" w:rsidP="00FD271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B229C8">
              <w:rPr>
                <w:rFonts w:ascii="Helvetica" w:hAnsi="Helvetica" w:cs="Helvetica"/>
                <w:sz w:val="20"/>
                <w:szCs w:val="20"/>
              </w:rPr>
              <w:t>Débit</w:t>
            </w:r>
          </w:p>
        </w:tc>
        <w:tc>
          <w:tcPr>
            <w:tcW w:w="1842" w:type="dxa"/>
            <w:shd w:val="clear" w:color="auto" w:fill="CCCCCC"/>
            <w:vAlign w:val="center"/>
          </w:tcPr>
          <w:p w14:paraId="5057894D" w14:textId="77777777" w:rsidR="00FD271E" w:rsidRPr="00B229C8" w:rsidRDefault="00FD271E" w:rsidP="00FD271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B229C8">
              <w:rPr>
                <w:rFonts w:ascii="Helvetica" w:hAnsi="Helvetica" w:cs="Helvetica"/>
                <w:sz w:val="20"/>
                <w:szCs w:val="20"/>
              </w:rPr>
              <w:t>Crédit</w:t>
            </w:r>
          </w:p>
        </w:tc>
      </w:tr>
      <w:tr w:rsidR="00FD271E" w:rsidRPr="00F23A4F" w14:paraId="659AEC8C" w14:textId="77777777" w:rsidTr="00FD271E">
        <w:tc>
          <w:tcPr>
            <w:tcW w:w="1841" w:type="dxa"/>
          </w:tcPr>
          <w:p w14:paraId="7F543151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  <w:tc>
          <w:tcPr>
            <w:tcW w:w="1841" w:type="dxa"/>
          </w:tcPr>
          <w:p w14:paraId="5BF4DB59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  <w:tc>
          <w:tcPr>
            <w:tcW w:w="1841" w:type="dxa"/>
          </w:tcPr>
          <w:p w14:paraId="5B8FC6F6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  <w:tc>
          <w:tcPr>
            <w:tcW w:w="1841" w:type="dxa"/>
          </w:tcPr>
          <w:p w14:paraId="35D0BF35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  <w:tc>
          <w:tcPr>
            <w:tcW w:w="1842" w:type="dxa"/>
          </w:tcPr>
          <w:p w14:paraId="2444270D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</w:tr>
      <w:tr w:rsidR="00FD271E" w:rsidRPr="00F23A4F" w14:paraId="31FFDE9B" w14:textId="77777777" w:rsidTr="00FD271E">
        <w:tc>
          <w:tcPr>
            <w:tcW w:w="1841" w:type="dxa"/>
          </w:tcPr>
          <w:p w14:paraId="03719400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  <w:tc>
          <w:tcPr>
            <w:tcW w:w="1841" w:type="dxa"/>
          </w:tcPr>
          <w:p w14:paraId="37476F02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  <w:tc>
          <w:tcPr>
            <w:tcW w:w="1841" w:type="dxa"/>
          </w:tcPr>
          <w:p w14:paraId="4A7A839B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  <w:tc>
          <w:tcPr>
            <w:tcW w:w="1841" w:type="dxa"/>
          </w:tcPr>
          <w:p w14:paraId="5917B004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  <w:tc>
          <w:tcPr>
            <w:tcW w:w="1842" w:type="dxa"/>
          </w:tcPr>
          <w:p w14:paraId="7CC87A11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</w:tr>
      <w:tr w:rsidR="00FD271E" w:rsidRPr="00F23A4F" w14:paraId="48EE55FF" w14:textId="77777777" w:rsidTr="00FD271E">
        <w:tc>
          <w:tcPr>
            <w:tcW w:w="1841" w:type="dxa"/>
          </w:tcPr>
          <w:p w14:paraId="400BA0AC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  <w:tc>
          <w:tcPr>
            <w:tcW w:w="1841" w:type="dxa"/>
          </w:tcPr>
          <w:p w14:paraId="191FC173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  <w:tc>
          <w:tcPr>
            <w:tcW w:w="1841" w:type="dxa"/>
          </w:tcPr>
          <w:p w14:paraId="724D1FE2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  <w:tc>
          <w:tcPr>
            <w:tcW w:w="1841" w:type="dxa"/>
          </w:tcPr>
          <w:p w14:paraId="13CD0968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  <w:tc>
          <w:tcPr>
            <w:tcW w:w="1842" w:type="dxa"/>
          </w:tcPr>
          <w:p w14:paraId="3BEE8843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</w:tr>
      <w:tr w:rsidR="00FD271E" w:rsidRPr="00F23A4F" w14:paraId="20822CF9" w14:textId="77777777" w:rsidTr="00FD271E">
        <w:tc>
          <w:tcPr>
            <w:tcW w:w="1841" w:type="dxa"/>
          </w:tcPr>
          <w:p w14:paraId="7A65E170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  <w:tc>
          <w:tcPr>
            <w:tcW w:w="1841" w:type="dxa"/>
          </w:tcPr>
          <w:p w14:paraId="318682AB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  <w:tc>
          <w:tcPr>
            <w:tcW w:w="1841" w:type="dxa"/>
          </w:tcPr>
          <w:p w14:paraId="104FB310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  <w:tc>
          <w:tcPr>
            <w:tcW w:w="1841" w:type="dxa"/>
          </w:tcPr>
          <w:p w14:paraId="5C953797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  <w:tc>
          <w:tcPr>
            <w:tcW w:w="1842" w:type="dxa"/>
          </w:tcPr>
          <w:p w14:paraId="63828055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</w:tr>
      <w:tr w:rsidR="00FD271E" w:rsidRPr="00F23A4F" w14:paraId="43A7AE17" w14:textId="77777777" w:rsidTr="00FD271E">
        <w:tc>
          <w:tcPr>
            <w:tcW w:w="1841" w:type="dxa"/>
          </w:tcPr>
          <w:p w14:paraId="3D041C1B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  <w:tc>
          <w:tcPr>
            <w:tcW w:w="1841" w:type="dxa"/>
          </w:tcPr>
          <w:p w14:paraId="61B714DE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  <w:tc>
          <w:tcPr>
            <w:tcW w:w="1841" w:type="dxa"/>
          </w:tcPr>
          <w:p w14:paraId="47A8796A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  <w:tc>
          <w:tcPr>
            <w:tcW w:w="1841" w:type="dxa"/>
          </w:tcPr>
          <w:p w14:paraId="2546BF83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  <w:tc>
          <w:tcPr>
            <w:tcW w:w="1842" w:type="dxa"/>
          </w:tcPr>
          <w:p w14:paraId="262DBC90" w14:textId="77777777" w:rsidR="00FD271E" w:rsidRPr="00F23A4F" w:rsidRDefault="00FD271E" w:rsidP="00FD271E">
            <w:pPr>
              <w:rPr>
                <w:rFonts w:ascii="Helvetica" w:hAnsi="Helvetica" w:cs="Helvetica"/>
                <w:sz w:val="36"/>
                <w:szCs w:val="36"/>
              </w:rPr>
            </w:pPr>
          </w:p>
        </w:tc>
      </w:tr>
    </w:tbl>
    <w:p w14:paraId="12CE70AA" w14:textId="77777777" w:rsidR="00FD271E" w:rsidRPr="00F23A4F" w:rsidRDefault="00FD271E" w:rsidP="00FD271E">
      <w:pPr>
        <w:rPr>
          <w:rFonts w:ascii="Helvetica" w:hAnsi="Helvetica" w:cs="Helvetica"/>
        </w:rPr>
      </w:pPr>
    </w:p>
    <w:sectPr w:rsidR="00FD271E" w:rsidRPr="00F23A4F" w:rsidSect="00D717D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15461" w14:textId="77777777" w:rsidR="005E78B7" w:rsidRDefault="005E78B7" w:rsidP="00FD271E">
      <w:r>
        <w:separator/>
      </w:r>
    </w:p>
  </w:endnote>
  <w:endnote w:type="continuationSeparator" w:id="0">
    <w:p w14:paraId="148EF8FD" w14:textId="77777777" w:rsidR="005E78B7" w:rsidRDefault="005E78B7" w:rsidP="00FD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87097" w14:textId="77777777" w:rsidR="00FD271E" w:rsidRPr="00F23A4F" w:rsidRDefault="00FD271E" w:rsidP="00FD271E">
    <w:pPr>
      <w:pStyle w:val="Pieddepage"/>
      <w:pBdr>
        <w:bottom w:val="single" w:sz="6" w:space="1" w:color="auto"/>
      </w:pBdr>
      <w:rPr>
        <w:rFonts w:ascii="Helvetica" w:hAnsi="Helvetica" w:cs="Helvetica"/>
        <w:sz w:val="20"/>
        <w:szCs w:val="20"/>
      </w:rPr>
    </w:pPr>
  </w:p>
  <w:p w14:paraId="7274443E" w14:textId="77777777" w:rsidR="00FD271E" w:rsidRPr="00F23A4F" w:rsidRDefault="00FD271E" w:rsidP="00FD271E">
    <w:pPr>
      <w:pStyle w:val="Pieddepage"/>
      <w:rPr>
        <w:rFonts w:ascii="Helvetica" w:hAnsi="Helvetica" w:cs="Helvetica"/>
        <w:sz w:val="20"/>
        <w:szCs w:val="20"/>
      </w:rPr>
    </w:pPr>
  </w:p>
  <w:p w14:paraId="716AF43C" w14:textId="77777777" w:rsidR="00FD271E" w:rsidRPr="00F23A4F" w:rsidRDefault="00FD271E">
    <w:pPr>
      <w:pStyle w:val="Pieddepage"/>
      <w:rPr>
        <w:rFonts w:ascii="Helvetica" w:hAnsi="Helvetica" w:cs="Helvetica"/>
        <w:sz w:val="20"/>
        <w:szCs w:val="20"/>
      </w:rPr>
    </w:pPr>
    <w:r w:rsidRPr="00F23A4F">
      <w:rPr>
        <w:rFonts w:ascii="Helvetica" w:hAnsi="Helvetica" w:cs="Helvetica"/>
        <w:sz w:val="20"/>
        <w:szCs w:val="20"/>
      </w:rPr>
      <w:t>© Yannick BRAVO</w:t>
    </w:r>
    <w:r w:rsidRPr="00F23A4F">
      <w:rPr>
        <w:rFonts w:ascii="Helvetica" w:hAnsi="Helvetica" w:cs="Helvetica"/>
        <w:sz w:val="20"/>
        <w:szCs w:val="20"/>
      </w:rPr>
      <w:tab/>
    </w:r>
    <w:r w:rsidRPr="00F23A4F">
      <w:rPr>
        <w:rFonts w:ascii="Helvetica" w:hAnsi="Helvetica" w:cs="Helvetica"/>
        <w:sz w:val="20"/>
        <w:szCs w:val="20"/>
      </w:rPr>
      <w:tab/>
      <w:t>Révision pour le certificat d’aide-comptable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6EFF2" w14:textId="77777777" w:rsidR="005E78B7" w:rsidRDefault="005E78B7" w:rsidP="00FD271E">
      <w:r>
        <w:separator/>
      </w:r>
    </w:p>
  </w:footnote>
  <w:footnote w:type="continuationSeparator" w:id="0">
    <w:p w14:paraId="3C8FECEF" w14:textId="77777777" w:rsidR="005E78B7" w:rsidRDefault="005E78B7" w:rsidP="00FD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0181D" w14:textId="77777777" w:rsidR="00B63E0A" w:rsidRPr="00F23A4F" w:rsidRDefault="00B63E0A">
    <w:pPr>
      <w:pStyle w:val="En-tte"/>
      <w:rPr>
        <w:rFonts w:ascii="Helvetica" w:hAnsi="Helvetica" w:cs="Helvetica"/>
        <w:sz w:val="20"/>
        <w:szCs w:val="20"/>
      </w:rPr>
    </w:pPr>
    <w:r>
      <w:tab/>
    </w:r>
    <w:r>
      <w:tab/>
    </w:r>
    <w:r w:rsidRPr="00F23A4F">
      <w:rPr>
        <w:rFonts w:ascii="Helvetica" w:hAnsi="Helvetica" w:cs="Helvetica"/>
        <w:sz w:val="20"/>
        <w:szCs w:val="20"/>
      </w:rPr>
      <w:t>RGPP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FF4749"/>
    <w:multiLevelType w:val="hybridMultilevel"/>
    <w:tmpl w:val="AE98A57C"/>
    <w:lvl w:ilvl="0" w:tplc="BD948E2C">
      <w:start w:val="3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71E"/>
    <w:rsid w:val="00526C2B"/>
    <w:rsid w:val="005E78B7"/>
    <w:rsid w:val="006D6FFB"/>
    <w:rsid w:val="00A45CD3"/>
    <w:rsid w:val="00B229C8"/>
    <w:rsid w:val="00B63E0A"/>
    <w:rsid w:val="00C15BEB"/>
    <w:rsid w:val="00D717D1"/>
    <w:rsid w:val="00ED1E92"/>
    <w:rsid w:val="00F17EB1"/>
    <w:rsid w:val="00F23A4F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548A13F"/>
  <w14:defaultImageDpi w14:val="300"/>
  <w15:docId w15:val="{F5C77343-35AD-A54F-882D-2CE8B330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27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271E"/>
  </w:style>
  <w:style w:type="paragraph" w:styleId="Pieddepage">
    <w:name w:val="footer"/>
    <w:basedOn w:val="Normal"/>
    <w:link w:val="PieddepageCar"/>
    <w:uiPriority w:val="99"/>
    <w:unhideWhenUsed/>
    <w:rsid w:val="00FD27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271E"/>
  </w:style>
  <w:style w:type="paragraph" w:styleId="Paragraphedeliste">
    <w:name w:val="List Paragraph"/>
    <w:basedOn w:val="Normal"/>
    <w:uiPriority w:val="34"/>
    <w:qFormat/>
    <w:rsid w:val="00FD271E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École spécialisée de Suisse occidentale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10</cp:revision>
  <cp:lastPrinted>2020-09-07T06:49:00Z</cp:lastPrinted>
  <dcterms:created xsi:type="dcterms:W3CDTF">2015-04-21T05:27:00Z</dcterms:created>
  <dcterms:modified xsi:type="dcterms:W3CDTF">2020-09-07T06:49:00Z</dcterms:modified>
</cp:coreProperties>
</file>