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A0E" w:rsidRPr="003E0062" w:rsidRDefault="00085A0E" w:rsidP="00666C98">
      <w:pPr>
        <w:ind w:left="720" w:hanging="360"/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Exercice « AGRI » : correction ! </w:t>
      </w:r>
    </w:p>
    <w:p w:rsidR="00666C98" w:rsidRPr="003E0062" w:rsidRDefault="00666C98" w:rsidP="00666C98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VRAI</w:t>
      </w:r>
      <w:r w:rsidRPr="003E0062">
        <w:rPr>
          <w:rFonts w:ascii="Arial Nova" w:hAnsi="Arial Nova" w:cs="Arial"/>
          <w:sz w:val="18"/>
          <w:szCs w:val="18"/>
        </w:rPr>
        <w:tab/>
      </w:r>
    </w:p>
    <w:p w:rsidR="007C5E0A" w:rsidRPr="003E0062" w:rsidRDefault="007C5E0A" w:rsidP="007C5E0A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1</w:t>
      </w:r>
      <w:r w:rsidRPr="003E0062">
        <w:rPr>
          <w:rFonts w:ascii="Arial Nova" w:hAnsi="Arial Nova" w:cs="Arial"/>
          <w:sz w:val="18"/>
          <w:szCs w:val="18"/>
          <w:vertAlign w:val="superscript"/>
        </w:rPr>
        <w:t>er</w:t>
      </w:r>
      <w:r w:rsidRPr="003E0062">
        <w:rPr>
          <w:rFonts w:ascii="Arial Nova" w:hAnsi="Arial Nova" w:cs="Arial"/>
          <w:sz w:val="18"/>
          <w:szCs w:val="18"/>
        </w:rPr>
        <w:t xml:space="preserve"> pilier : obligatoire (</w:t>
      </w:r>
      <w:r w:rsidR="00085A0E" w:rsidRPr="003E0062">
        <w:rPr>
          <w:rFonts w:ascii="Arial Nova" w:hAnsi="Arial Nova" w:cs="Arial"/>
          <w:sz w:val="18"/>
          <w:szCs w:val="18"/>
        </w:rPr>
        <w:t>AVS/AI/APG)</w:t>
      </w:r>
    </w:p>
    <w:p w:rsidR="007C5E0A" w:rsidRPr="003E0062" w:rsidRDefault="007C5E0A" w:rsidP="007C5E0A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2</w:t>
      </w:r>
      <w:r w:rsidRPr="003E0062">
        <w:rPr>
          <w:rFonts w:ascii="Arial Nova" w:hAnsi="Arial Nova" w:cs="Arial"/>
          <w:sz w:val="18"/>
          <w:szCs w:val="18"/>
          <w:vertAlign w:val="superscript"/>
        </w:rPr>
        <w:t>ème</w:t>
      </w:r>
      <w:r w:rsidRPr="003E0062">
        <w:rPr>
          <w:rFonts w:ascii="Arial Nova" w:hAnsi="Arial Nova" w:cs="Arial"/>
          <w:sz w:val="18"/>
          <w:szCs w:val="18"/>
        </w:rPr>
        <w:t xml:space="preserve"> pilier : professionnel (LPP)</w:t>
      </w:r>
    </w:p>
    <w:p w:rsidR="007C5E0A" w:rsidRPr="003E0062" w:rsidRDefault="007C5E0A" w:rsidP="007C5E0A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3</w:t>
      </w:r>
      <w:r w:rsidRPr="003E0062">
        <w:rPr>
          <w:rFonts w:ascii="Arial Nova" w:hAnsi="Arial Nova" w:cs="Arial"/>
          <w:sz w:val="18"/>
          <w:szCs w:val="18"/>
          <w:vertAlign w:val="superscript"/>
        </w:rPr>
        <w:t>ème</w:t>
      </w:r>
      <w:r w:rsidRPr="003E0062">
        <w:rPr>
          <w:rFonts w:ascii="Arial Nova" w:hAnsi="Arial Nova" w:cs="Arial"/>
          <w:sz w:val="18"/>
          <w:szCs w:val="18"/>
        </w:rPr>
        <w:t xml:space="preserve"> pilier : prévoyance privée (facultatif)</w:t>
      </w:r>
    </w:p>
    <w:p w:rsidR="00666C98" w:rsidRPr="003E0062" w:rsidRDefault="00384080" w:rsidP="00666C98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VRAI (si c’est pas du remboursement de frais, c’est du salaire, donc c’est soumis à l’AVS). </w:t>
      </w:r>
    </w:p>
    <w:p w:rsidR="004D11E6" w:rsidRPr="003E0062" w:rsidRDefault="004D11E6" w:rsidP="00666C98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FAUX</w:t>
      </w:r>
      <w:r w:rsidRPr="003E0062">
        <w:rPr>
          <w:rFonts w:ascii="Arial Nova" w:hAnsi="Arial Nova" w:cs="Arial"/>
          <w:sz w:val="18"/>
          <w:szCs w:val="18"/>
        </w:rPr>
        <w:tab/>
        <w:t xml:space="preserve">C’est recommandé mais pas obligatoire. </w:t>
      </w:r>
    </w:p>
    <w:p w:rsidR="009F41BA" w:rsidRPr="003E0062" w:rsidRDefault="009F41BA" w:rsidP="00666C98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FAUX</w:t>
      </w:r>
      <w:r w:rsidRPr="003E0062">
        <w:rPr>
          <w:rFonts w:ascii="Arial Nova" w:hAnsi="Arial Nova" w:cs="Arial"/>
          <w:sz w:val="18"/>
          <w:szCs w:val="18"/>
        </w:rPr>
        <w:tab/>
        <w:t>Après 30 jours d’absence</w:t>
      </w:r>
      <w:r w:rsidR="00C91DAD" w:rsidRPr="003E0062">
        <w:rPr>
          <w:rFonts w:ascii="Arial Nova" w:hAnsi="Arial Nova" w:cs="Arial"/>
          <w:sz w:val="18"/>
          <w:szCs w:val="18"/>
        </w:rPr>
        <w:t>. Vu que la procédure d’AI dure longtemps (environ 12 mois)</w:t>
      </w:r>
      <w:r w:rsidR="00CF5A02" w:rsidRPr="003E0062">
        <w:rPr>
          <w:rFonts w:ascii="Arial Nova" w:hAnsi="Arial Nova" w:cs="Arial"/>
          <w:sz w:val="18"/>
          <w:szCs w:val="18"/>
        </w:rPr>
        <w:t xml:space="preserve"> </w:t>
      </w:r>
      <w:r w:rsidR="00C91DAD" w:rsidRPr="003E0062">
        <w:rPr>
          <w:rFonts w:ascii="Arial Nova" w:hAnsi="Arial Nova" w:cs="Arial"/>
          <w:sz w:val="18"/>
          <w:szCs w:val="18"/>
        </w:rPr>
        <w:t xml:space="preserve">La détection précoce </w:t>
      </w:r>
      <w:r w:rsidR="00CF5A02" w:rsidRPr="003E0062">
        <w:rPr>
          <w:rFonts w:ascii="Arial Nova" w:hAnsi="Arial Nova" w:cs="Arial"/>
          <w:sz w:val="18"/>
          <w:szCs w:val="18"/>
        </w:rPr>
        <w:t xml:space="preserve">permet de faire ce processus durant l’absence maladie/accident. </w:t>
      </w:r>
      <w:r w:rsidR="00D00B1A" w:rsidRPr="003E0062">
        <w:rPr>
          <w:rFonts w:ascii="Arial Nova" w:hAnsi="Arial Nova" w:cs="Arial"/>
          <w:sz w:val="18"/>
          <w:szCs w:val="18"/>
        </w:rPr>
        <w:t>C</w:t>
      </w:r>
      <w:r w:rsidR="001661B7" w:rsidRPr="003E0062">
        <w:rPr>
          <w:rFonts w:ascii="Arial Nova" w:hAnsi="Arial Nova" w:cs="Arial"/>
          <w:sz w:val="18"/>
          <w:szCs w:val="18"/>
        </w:rPr>
        <w:t xml:space="preserve">’est l’employeur qui lance la procédure. </w:t>
      </w:r>
    </w:p>
    <w:p w:rsidR="001661B7" w:rsidRPr="003E0062" w:rsidRDefault="001661B7" w:rsidP="00666C98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FAUX (voir question 2)</w:t>
      </w:r>
    </w:p>
    <w:p w:rsidR="002747FE" w:rsidRPr="003E0062" w:rsidRDefault="00205C14" w:rsidP="00666C98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FAUX </w:t>
      </w:r>
      <w:r w:rsidR="00441583" w:rsidRPr="003E0062">
        <w:rPr>
          <w:rFonts w:ascii="Arial Nova" w:hAnsi="Arial Nova" w:cs="Arial"/>
          <w:sz w:val="18"/>
          <w:szCs w:val="18"/>
        </w:rPr>
        <w:t>(prestations de l’AVS : Rente vieillesse / survivant / orphelin</w:t>
      </w:r>
      <w:r w:rsidR="000B301D" w:rsidRPr="003E0062">
        <w:rPr>
          <w:rFonts w:ascii="Arial Nova" w:hAnsi="Arial Nova" w:cs="Arial"/>
          <w:sz w:val="18"/>
          <w:szCs w:val="18"/>
        </w:rPr>
        <w:t>, Moyens auxiliaires)</w:t>
      </w:r>
      <w:r w:rsidR="00E15889" w:rsidRPr="003E0062">
        <w:rPr>
          <w:rFonts w:ascii="Arial Nova" w:hAnsi="Arial Nova" w:cs="Arial"/>
          <w:sz w:val="18"/>
          <w:szCs w:val="18"/>
        </w:rPr>
        <w:t xml:space="preserve">. Pour la maternité par contre : </w:t>
      </w:r>
    </w:p>
    <w:p w:rsidR="002747FE" w:rsidRPr="003E0062" w:rsidRDefault="00E15889" w:rsidP="002747FE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l’APG fédérale va payer 14 semaines (dès la date de naissance de l’enfant vivant)</w:t>
      </w:r>
      <w:r w:rsidR="002747FE" w:rsidRPr="003E0062">
        <w:rPr>
          <w:rFonts w:ascii="Arial Nova" w:hAnsi="Arial Nova" w:cs="Arial"/>
          <w:sz w:val="18"/>
          <w:szCs w:val="18"/>
        </w:rPr>
        <w:t>, au plafond LPP.</w:t>
      </w:r>
    </w:p>
    <w:p w:rsidR="001661B7" w:rsidRPr="003E0062" w:rsidRDefault="002747FE" w:rsidP="002747FE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L’AMAT Ge complète </w:t>
      </w:r>
      <w:r w:rsidR="0049433C" w:rsidRPr="003E0062">
        <w:rPr>
          <w:rFonts w:ascii="Arial Nova" w:hAnsi="Arial Nova" w:cs="Arial"/>
          <w:sz w:val="18"/>
          <w:szCs w:val="18"/>
        </w:rPr>
        <w:t>e</w:t>
      </w:r>
      <w:r w:rsidRPr="003E0062">
        <w:rPr>
          <w:rFonts w:ascii="Arial Nova" w:hAnsi="Arial Nova" w:cs="Arial"/>
          <w:sz w:val="18"/>
          <w:szCs w:val="18"/>
        </w:rPr>
        <w:t xml:space="preserve">n appliquant le plafond LAA et en ajoutant 2 semaines. </w:t>
      </w:r>
    </w:p>
    <w:p w:rsidR="000B301D" w:rsidRPr="003E0062" w:rsidRDefault="00C62A47" w:rsidP="00666C98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FAUX</w:t>
      </w:r>
      <w:r w:rsidRPr="003E0062">
        <w:rPr>
          <w:rFonts w:ascii="Arial Nova" w:hAnsi="Arial Nova" w:cs="Arial"/>
          <w:sz w:val="18"/>
          <w:szCs w:val="18"/>
        </w:rPr>
        <w:tab/>
        <w:t xml:space="preserve">C’est l’Assurance Accident Professionnelle (AAP) qui va s’en occuper. </w:t>
      </w:r>
    </w:p>
    <w:p w:rsidR="00822835" w:rsidRPr="003E0062" w:rsidRDefault="00822835" w:rsidP="00666C98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VRAI</w:t>
      </w:r>
    </w:p>
    <w:p w:rsidR="00822835" w:rsidRPr="003E0062" w:rsidRDefault="00EA0282" w:rsidP="00666C98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VRAI</w:t>
      </w:r>
    </w:p>
    <w:p w:rsidR="00EA0282" w:rsidRPr="003E0062" w:rsidRDefault="00EA0282" w:rsidP="00EA0282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En dessous du seuil (pas de LPP)</w:t>
      </w:r>
    </w:p>
    <w:p w:rsidR="00EA0282" w:rsidRPr="003E0062" w:rsidRDefault="00EA0282" w:rsidP="00EA0282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Salaire coordonné minimal (déduction – seuil)</w:t>
      </w:r>
    </w:p>
    <w:p w:rsidR="00EA0282" w:rsidRPr="003E0062" w:rsidRDefault="00EA0282" w:rsidP="00EA0282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« La Crème » (Salaire – déduction)</w:t>
      </w:r>
    </w:p>
    <w:p w:rsidR="007A34F4" w:rsidRPr="003E0062" w:rsidRDefault="00EA0282" w:rsidP="002B68BD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Salaire coordonné maximal (plafond – déduction)</w:t>
      </w:r>
    </w:p>
    <w:p w:rsidR="00AC5616" w:rsidRPr="003E0062" w:rsidRDefault="00AC5616" w:rsidP="00D250F6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 FAUX (on est dans le cas « a » ci-dessus en fait)</w:t>
      </w:r>
      <w:r w:rsidR="00D250F6" w:rsidRPr="003E0062">
        <w:rPr>
          <w:rFonts w:ascii="Arial Nova" w:hAnsi="Arial Nova" w:cs="Arial"/>
          <w:sz w:val="18"/>
          <w:szCs w:val="18"/>
        </w:rPr>
        <w:t>. A la retraite, l’AVS permettra de maintenir le niveau de vie actuel (voir mieux dans certains cas !)</w:t>
      </w:r>
    </w:p>
    <w:p w:rsidR="00D250F6" w:rsidRPr="003E0062" w:rsidRDefault="00D250F6" w:rsidP="00D250F6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FAUX (il y a en fait deux assurances accidents : la</w:t>
      </w:r>
    </w:p>
    <w:p w:rsidR="00D250F6" w:rsidRPr="003E0062" w:rsidRDefault="00D250F6" w:rsidP="00D250F6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LAAP à la charge de l’employeur</w:t>
      </w:r>
    </w:p>
    <w:p w:rsidR="00D250F6" w:rsidRPr="003E0062" w:rsidRDefault="00D250F6" w:rsidP="00D250F6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LAANP à la charge de l’employé</w:t>
      </w:r>
    </w:p>
    <w:p w:rsidR="00BA4D15" w:rsidRPr="003E0062" w:rsidRDefault="00BA4D15" w:rsidP="00BA4D15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FAUX. Les deux assurances sont paritaires (APG, Amat GE)</w:t>
      </w:r>
      <w:r w:rsidR="00B90420" w:rsidRPr="003E0062">
        <w:rPr>
          <w:rFonts w:ascii="Arial Nova" w:hAnsi="Arial Nova" w:cs="Arial"/>
          <w:sz w:val="18"/>
          <w:szCs w:val="18"/>
        </w:rPr>
        <w:t xml:space="preserve"> et payées par les hommes et les femmes. </w:t>
      </w:r>
    </w:p>
    <w:p w:rsidR="00BA4D15" w:rsidRPr="003E0062" w:rsidRDefault="00B90420" w:rsidP="00BA4D15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FAUX. </w:t>
      </w:r>
      <w:r w:rsidR="003F1C00" w:rsidRPr="003E0062">
        <w:rPr>
          <w:rFonts w:ascii="Arial Nova" w:hAnsi="Arial Nova" w:cs="Arial"/>
          <w:sz w:val="18"/>
          <w:szCs w:val="18"/>
        </w:rPr>
        <w:t xml:space="preserve">S’il n’y a aucune convention, on regarde l’Echelle de Berne, qui définit le nombre de mois à payer en cas d’absence. </w:t>
      </w:r>
    </w:p>
    <w:p w:rsidR="003F1C00" w:rsidRPr="003E0062" w:rsidRDefault="00330593" w:rsidP="00BA4D15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VRAI.</w:t>
      </w:r>
      <w:r w:rsidRPr="003E0062">
        <w:rPr>
          <w:rFonts w:ascii="Arial Nova" w:hAnsi="Arial Nova" w:cs="Arial"/>
          <w:sz w:val="18"/>
          <w:szCs w:val="18"/>
        </w:rPr>
        <w:tab/>
      </w:r>
      <w:r w:rsidR="00821188" w:rsidRPr="003E0062">
        <w:rPr>
          <w:rFonts w:ascii="Arial Nova" w:hAnsi="Arial Nova" w:cs="Arial"/>
          <w:sz w:val="18"/>
          <w:szCs w:val="18"/>
        </w:rPr>
        <w:t xml:space="preserve">Les prestations d’allocations familiales sont parfois payées par la caisse, parfois payées par l’employeur. Par contre les cotisations, c’est toujours à la charge de l’employeur (sauf en Valais). C’est dans la </w:t>
      </w:r>
      <w:r w:rsidR="002046FB" w:rsidRPr="003E0062">
        <w:rPr>
          <w:rFonts w:ascii="Arial Nova" w:hAnsi="Arial Nova" w:cs="Arial"/>
          <w:sz w:val="18"/>
          <w:szCs w:val="18"/>
        </w:rPr>
        <w:t xml:space="preserve">partie « journalisation de l’employeur » du salaire. </w:t>
      </w:r>
    </w:p>
    <w:p w:rsidR="00923F5F" w:rsidRPr="003E0062" w:rsidRDefault="00923F5F" w:rsidP="00BA4D15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FAUX. On cotise jusqu’au plafond (</w:t>
      </w:r>
      <w:r w:rsidR="00506500" w:rsidRPr="003E0062">
        <w:rPr>
          <w:rFonts w:ascii="Arial Nova" w:hAnsi="Arial Nova" w:cs="Arial"/>
          <w:sz w:val="18"/>
          <w:szCs w:val="18"/>
        </w:rPr>
        <w:t xml:space="preserve">et pas au-delà). </w:t>
      </w:r>
    </w:p>
    <w:p w:rsidR="00506500" w:rsidRPr="003E0062" w:rsidRDefault="00506500" w:rsidP="00BA4D15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VRAI.</w:t>
      </w:r>
    </w:p>
    <w:p w:rsidR="00506500" w:rsidRPr="003E0062" w:rsidRDefault="00377D8D" w:rsidP="00BA4D15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FAUX. L’indépendant paie un pourcentage de son </w:t>
      </w:r>
      <w:r w:rsidR="00C2792F" w:rsidRPr="003E0062">
        <w:rPr>
          <w:rFonts w:ascii="Arial Nova" w:hAnsi="Arial Nova" w:cs="Arial"/>
          <w:sz w:val="18"/>
          <w:szCs w:val="18"/>
        </w:rPr>
        <w:t xml:space="preserve">Revenu Global du Propriétaire (= dans le monde réel, on appelle ça un bénéfice) </w:t>
      </w:r>
      <w:r w:rsidR="00EB203C" w:rsidRPr="003E0062">
        <w:rPr>
          <w:rFonts w:ascii="Arial Nova" w:hAnsi="Arial Nova" w:cs="Arial"/>
          <w:sz w:val="18"/>
          <w:szCs w:val="18"/>
        </w:rPr>
        <w:t>Il n’y a pas de partage employé/employeur</w:t>
      </w:r>
      <w:r w:rsidR="00370EB4" w:rsidRPr="003E0062">
        <w:rPr>
          <w:rFonts w:ascii="Arial Nova" w:hAnsi="Arial Nova" w:cs="Arial"/>
          <w:sz w:val="18"/>
          <w:szCs w:val="18"/>
        </w:rPr>
        <w:t>.</w:t>
      </w:r>
    </w:p>
    <w:p w:rsidR="00370EB4" w:rsidRPr="003E0062" w:rsidRDefault="00C67D54" w:rsidP="00BA4D15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VRAI (mais alors pourquoi vous faites pas ça aux examens ???)</w:t>
      </w:r>
    </w:p>
    <w:p w:rsidR="00C67D54" w:rsidRPr="003E0062" w:rsidRDefault="008B582D" w:rsidP="00BA4D15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VRAI (12'350 x 1.1%) + (8'000 x 0.5%) = 17</w:t>
      </w:r>
      <w:r w:rsidR="000B3658" w:rsidRPr="003E0062">
        <w:rPr>
          <w:rFonts w:ascii="Arial Nova" w:hAnsi="Arial Nova" w:cs="Arial"/>
          <w:sz w:val="18"/>
          <w:szCs w:val="18"/>
        </w:rPr>
        <w:t>5.85</w:t>
      </w:r>
    </w:p>
    <w:p w:rsidR="00F57FAE" w:rsidRPr="003E0062" w:rsidRDefault="002B0525" w:rsidP="00F57FAE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FAUX (400 + 400 + 500) = 1'300.-</w:t>
      </w:r>
      <w:r w:rsidR="00F57FAE" w:rsidRPr="003E0062">
        <w:rPr>
          <w:rFonts w:ascii="Arial Nova" w:hAnsi="Arial Nova" w:cs="Arial"/>
          <w:sz w:val="18"/>
          <w:szCs w:val="18"/>
        </w:rPr>
        <w:t xml:space="preserve"> au-delà de 16 ans, 400.- par enfant. Le 3</w:t>
      </w:r>
      <w:r w:rsidR="00F57FAE" w:rsidRPr="003E0062">
        <w:rPr>
          <w:rFonts w:ascii="Arial Nova" w:hAnsi="Arial Nova" w:cs="Arial"/>
          <w:sz w:val="18"/>
          <w:szCs w:val="18"/>
          <w:vertAlign w:val="superscript"/>
        </w:rPr>
        <w:t>ème</w:t>
      </w:r>
      <w:r w:rsidR="00F57FAE" w:rsidRPr="003E0062">
        <w:rPr>
          <w:rFonts w:ascii="Arial Nova" w:hAnsi="Arial Nova" w:cs="Arial"/>
          <w:sz w:val="18"/>
          <w:szCs w:val="18"/>
        </w:rPr>
        <w:t xml:space="preserve"> a 100.- de plus. </w:t>
      </w:r>
      <w:r w:rsidRPr="003E0062">
        <w:rPr>
          <w:rFonts w:ascii="Arial Nova" w:hAnsi="Arial Nova" w:cs="Arial"/>
          <w:sz w:val="18"/>
          <w:szCs w:val="18"/>
        </w:rPr>
        <w:t xml:space="preserve"> </w:t>
      </w:r>
    </w:p>
    <w:p w:rsidR="0025581D" w:rsidRPr="003E0062" w:rsidRDefault="00365F8C" w:rsidP="00F57FAE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VRAI (la cotisation est paritaire, mais la question 22 arrive ;) </w:t>
      </w:r>
    </w:p>
    <w:p w:rsidR="00777E0C" w:rsidRPr="003E0062" w:rsidRDefault="00365F8C" w:rsidP="0025581D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l’employeur paie la demi-cotisation + frais de gestion</w:t>
      </w:r>
    </w:p>
    <w:p w:rsidR="0025581D" w:rsidRPr="003E0062" w:rsidRDefault="0025581D" w:rsidP="0025581D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l’employé paie la demi-cotisation uniquement. </w:t>
      </w:r>
    </w:p>
    <w:p w:rsidR="0025581D" w:rsidRPr="003E0062" w:rsidRDefault="00450933" w:rsidP="0025581D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FAUX (uniquement employeurs). </w:t>
      </w:r>
    </w:p>
    <w:p w:rsidR="00C60208" w:rsidRPr="003E0062" w:rsidRDefault="00975E5B" w:rsidP="0025581D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VRAI Il est imposé (mais en tant qu’indépendant -&gt; voir la question 17)</w:t>
      </w:r>
    </w:p>
    <w:p w:rsidR="00975E5B" w:rsidRPr="003E0062" w:rsidRDefault="000C32E8" w:rsidP="0025581D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VRAI, soit 720 jours après l’absence. </w:t>
      </w:r>
    </w:p>
    <w:p w:rsidR="000C32E8" w:rsidRPr="003E0062" w:rsidRDefault="00AF0238" w:rsidP="0025581D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FAUX : ils auront l’AC1 identique (calculée sur 12'350.-) mais l’AC2 sera différente. Ils auront par contre les mêmes prestations en cas de chômage (on va donc inciter le deuxième à prendre une assurance chômage complémentaire</w:t>
      </w:r>
      <w:r w:rsidR="00D32B0E" w:rsidRPr="003E0062">
        <w:rPr>
          <w:rFonts w:ascii="Arial Nova" w:hAnsi="Arial Nova" w:cs="Arial"/>
          <w:sz w:val="18"/>
          <w:szCs w:val="18"/>
        </w:rPr>
        <w:t>…))</w:t>
      </w:r>
    </w:p>
    <w:p w:rsidR="00D32B0E" w:rsidRPr="003E0062" w:rsidRDefault="009E4BB0" w:rsidP="0025581D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VRAI, sur 12'350.-, le plafond de la LAA (il n’y a pas de LAA2). </w:t>
      </w:r>
    </w:p>
    <w:p w:rsidR="00C021AA" w:rsidRPr="003E0062" w:rsidRDefault="002700AC" w:rsidP="0025581D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VRAI (ils dépendent des métiers, et de l’historique de l’entreprise)</w:t>
      </w:r>
    </w:p>
    <w:p w:rsidR="009E4BB0" w:rsidRPr="003E0062" w:rsidRDefault="00C021AA" w:rsidP="0025581D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FAUX c’est la professionnelle. </w:t>
      </w:r>
      <w:r w:rsidR="00207B09" w:rsidRPr="003E0062">
        <w:rPr>
          <w:rFonts w:ascii="Arial Nova" w:hAnsi="Arial Nova" w:cs="Arial"/>
          <w:sz w:val="18"/>
          <w:szCs w:val="18"/>
        </w:rPr>
        <w:t xml:space="preserve">En utilisant le trajet </w:t>
      </w:r>
      <w:r w:rsidR="008B0CF2" w:rsidRPr="003E0062">
        <w:rPr>
          <w:rFonts w:ascii="Arial Nova" w:hAnsi="Arial Nova" w:cs="Arial"/>
          <w:sz w:val="18"/>
          <w:szCs w:val="18"/>
        </w:rPr>
        <w:t xml:space="preserve">le plus court et sans escales. </w:t>
      </w:r>
      <w:r w:rsidR="002700AC" w:rsidRPr="003E0062">
        <w:rPr>
          <w:rFonts w:ascii="Arial Nova" w:hAnsi="Arial Nova" w:cs="Arial"/>
          <w:sz w:val="18"/>
          <w:szCs w:val="18"/>
        </w:rPr>
        <w:t xml:space="preserve"> </w:t>
      </w:r>
    </w:p>
    <w:p w:rsidR="00B73BE9" w:rsidRPr="003E0062" w:rsidRDefault="003662DD" w:rsidP="0025581D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FAUX </w:t>
      </w:r>
      <w:r w:rsidR="00B73BE9" w:rsidRPr="003E0062">
        <w:rPr>
          <w:rFonts w:ascii="Arial Nova" w:hAnsi="Arial Nova" w:cs="Arial"/>
          <w:sz w:val="18"/>
          <w:szCs w:val="18"/>
        </w:rPr>
        <w:t xml:space="preserve">Il y a deux composants à la LPP : </w:t>
      </w:r>
    </w:p>
    <w:p w:rsidR="00BE2E70" w:rsidRPr="003E0062" w:rsidRDefault="003662DD" w:rsidP="00BE2E70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risque (</w:t>
      </w:r>
      <w:r w:rsidR="007A4F80" w:rsidRPr="003E0062">
        <w:rPr>
          <w:rFonts w:ascii="Arial Nova" w:hAnsi="Arial Nova" w:cs="Arial"/>
          <w:sz w:val="18"/>
          <w:szCs w:val="18"/>
        </w:rPr>
        <w:t>dès 1</w:t>
      </w:r>
      <w:r w:rsidR="007A4F80" w:rsidRPr="003E0062">
        <w:rPr>
          <w:rFonts w:ascii="Arial Nova" w:hAnsi="Arial Nova" w:cs="Arial"/>
          <w:sz w:val="18"/>
          <w:szCs w:val="18"/>
          <w:vertAlign w:val="superscript"/>
        </w:rPr>
        <w:t>er</w:t>
      </w:r>
      <w:r w:rsidR="007A4F80" w:rsidRPr="003E0062">
        <w:rPr>
          <w:rFonts w:ascii="Arial Nova" w:hAnsi="Arial Nova" w:cs="Arial"/>
          <w:sz w:val="18"/>
          <w:szCs w:val="18"/>
        </w:rPr>
        <w:t xml:space="preserve"> janvier qui suit les 17 ans)</w:t>
      </w:r>
      <w:r w:rsidR="00BE2E70" w:rsidRPr="003E0062">
        <w:rPr>
          <w:rFonts w:ascii="Arial Nova" w:hAnsi="Arial Nova" w:cs="Arial"/>
          <w:sz w:val="18"/>
          <w:szCs w:val="18"/>
        </w:rPr>
        <w:t xml:space="preserve"> (assurance</w:t>
      </w:r>
      <w:r w:rsidR="00012ED6" w:rsidRPr="003E0062">
        <w:rPr>
          <w:rFonts w:ascii="Arial Nova" w:hAnsi="Arial Nova" w:cs="Arial"/>
          <w:sz w:val="18"/>
          <w:szCs w:val="18"/>
        </w:rPr>
        <w:t xml:space="preserve"> – en complément de l’AI en cas d’accident</w:t>
      </w:r>
      <w:r w:rsidR="00BE2E70" w:rsidRPr="003E0062">
        <w:rPr>
          <w:rFonts w:ascii="Arial Nova" w:hAnsi="Arial Nova" w:cs="Arial"/>
          <w:sz w:val="18"/>
          <w:szCs w:val="18"/>
        </w:rPr>
        <w:t>)</w:t>
      </w:r>
    </w:p>
    <w:p w:rsidR="00A93B59" w:rsidRPr="003E0062" w:rsidRDefault="003662DD" w:rsidP="007A4F80">
      <w:pPr>
        <w:pStyle w:val="Paragraphedeliste"/>
        <w:numPr>
          <w:ilvl w:val="1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 xml:space="preserve">épargne (dès </w:t>
      </w:r>
      <w:r w:rsidR="00B73BE9" w:rsidRPr="003E0062">
        <w:rPr>
          <w:rFonts w:ascii="Arial Nova" w:hAnsi="Arial Nova" w:cs="Arial"/>
          <w:sz w:val="18"/>
          <w:szCs w:val="18"/>
        </w:rPr>
        <w:t>1</w:t>
      </w:r>
      <w:r w:rsidR="00B73BE9" w:rsidRPr="003E0062">
        <w:rPr>
          <w:rFonts w:ascii="Arial Nova" w:hAnsi="Arial Nova" w:cs="Arial"/>
          <w:sz w:val="18"/>
          <w:szCs w:val="18"/>
          <w:vertAlign w:val="superscript"/>
        </w:rPr>
        <w:t>er</w:t>
      </w:r>
      <w:r w:rsidR="00B73BE9" w:rsidRPr="003E0062">
        <w:rPr>
          <w:rFonts w:ascii="Arial Nova" w:hAnsi="Arial Nova" w:cs="Arial"/>
          <w:sz w:val="18"/>
          <w:szCs w:val="18"/>
        </w:rPr>
        <w:t xml:space="preserve"> janvier qui suit les 24 ans</w:t>
      </w:r>
      <w:r w:rsidRPr="003E0062">
        <w:rPr>
          <w:rFonts w:ascii="Arial Nova" w:hAnsi="Arial Nova" w:cs="Arial"/>
          <w:sz w:val="18"/>
          <w:szCs w:val="18"/>
        </w:rPr>
        <w:t>)</w:t>
      </w:r>
      <w:r w:rsidR="00BE2E70" w:rsidRPr="003E0062">
        <w:rPr>
          <w:rFonts w:ascii="Arial Nova" w:hAnsi="Arial Nova" w:cs="Arial"/>
          <w:sz w:val="18"/>
          <w:szCs w:val="18"/>
        </w:rPr>
        <w:t xml:space="preserve"> (</w:t>
      </w:r>
      <w:r w:rsidR="00012ED6" w:rsidRPr="003E0062">
        <w:rPr>
          <w:rFonts w:ascii="Arial Nova" w:hAnsi="Arial Nova" w:cs="Arial"/>
          <w:sz w:val="18"/>
          <w:szCs w:val="18"/>
        </w:rPr>
        <w:t>épargne par capitalisation)</w:t>
      </w:r>
    </w:p>
    <w:p w:rsidR="006443C1" w:rsidRPr="003E0062" w:rsidRDefault="00C47284" w:rsidP="006443C1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FAUXc’est un cas Bagatelle</w:t>
      </w:r>
    </w:p>
    <w:p w:rsidR="000B3658" w:rsidRPr="003E0062" w:rsidRDefault="00541447" w:rsidP="000B3658">
      <w:pPr>
        <w:pStyle w:val="Paragraphedeliste"/>
        <w:numPr>
          <w:ilvl w:val="0"/>
          <w:numId w:val="1"/>
        </w:numPr>
        <w:rPr>
          <w:rFonts w:ascii="Arial Nova" w:hAnsi="Arial Nova" w:cs="Arial"/>
          <w:sz w:val="18"/>
          <w:szCs w:val="18"/>
        </w:rPr>
      </w:pPr>
      <w:r w:rsidRPr="003E0062">
        <w:rPr>
          <w:rFonts w:ascii="Arial Nova" w:hAnsi="Arial Nova" w:cs="Arial"/>
          <w:sz w:val="18"/>
          <w:szCs w:val="18"/>
        </w:rPr>
        <w:t>FAUX. 19 Boom, 20 jour 1, 21 jour</w:t>
      </w:r>
      <w:r w:rsidR="003E0062" w:rsidRPr="003E0062">
        <w:rPr>
          <w:rFonts w:ascii="Arial Nova" w:hAnsi="Arial Nova" w:cs="Arial"/>
          <w:sz w:val="18"/>
          <w:szCs w:val="18"/>
        </w:rPr>
        <w:t xml:space="preserve"> </w:t>
      </w:r>
      <w:r w:rsidRPr="003E0062">
        <w:rPr>
          <w:rFonts w:ascii="Arial Nova" w:hAnsi="Arial Nova" w:cs="Arial"/>
          <w:sz w:val="18"/>
          <w:szCs w:val="18"/>
        </w:rPr>
        <w:t xml:space="preserve">2. Indemnités dès le 22. </w:t>
      </w:r>
      <w:bookmarkStart w:id="0" w:name="_GoBack"/>
      <w:bookmarkEnd w:id="0"/>
    </w:p>
    <w:p w:rsidR="000B3658" w:rsidRPr="003E0062" w:rsidRDefault="000B3658" w:rsidP="000B3658">
      <w:pPr>
        <w:rPr>
          <w:rFonts w:ascii="Arial Nova" w:hAnsi="Arial Nova" w:cs="Arial"/>
          <w:sz w:val="18"/>
          <w:szCs w:val="18"/>
        </w:rPr>
      </w:pPr>
    </w:p>
    <w:p w:rsidR="000B3658" w:rsidRPr="003E0062" w:rsidRDefault="000B3658" w:rsidP="000B3658">
      <w:pPr>
        <w:rPr>
          <w:rFonts w:ascii="Arial Nova" w:hAnsi="Arial Nova" w:cs="Arial"/>
          <w:sz w:val="18"/>
          <w:szCs w:val="18"/>
        </w:rPr>
      </w:pPr>
    </w:p>
    <w:p w:rsidR="000B3658" w:rsidRPr="003E0062" w:rsidRDefault="000B3658" w:rsidP="000B3658">
      <w:pPr>
        <w:rPr>
          <w:rFonts w:ascii="Arial Nova" w:hAnsi="Arial Nova" w:cs="Arial"/>
          <w:sz w:val="18"/>
          <w:szCs w:val="18"/>
        </w:rPr>
      </w:pPr>
    </w:p>
    <w:p w:rsidR="000B3658" w:rsidRPr="003E0062" w:rsidRDefault="000B3658" w:rsidP="000B3658">
      <w:pPr>
        <w:rPr>
          <w:rFonts w:ascii="Arial Nova" w:hAnsi="Arial Nova" w:cs="Arial"/>
          <w:sz w:val="18"/>
          <w:szCs w:val="18"/>
        </w:rPr>
      </w:pPr>
    </w:p>
    <w:p w:rsidR="000B3658" w:rsidRPr="003E0062" w:rsidRDefault="000B3658" w:rsidP="000B3658">
      <w:pPr>
        <w:rPr>
          <w:rFonts w:ascii="Arial Nova" w:hAnsi="Arial Nova" w:cs="Arial"/>
          <w:sz w:val="18"/>
          <w:szCs w:val="18"/>
        </w:rPr>
      </w:pPr>
    </w:p>
    <w:sectPr w:rsidR="000B3658" w:rsidRPr="003E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15ACC"/>
    <w:multiLevelType w:val="hybridMultilevel"/>
    <w:tmpl w:val="310C08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E6"/>
    <w:rsid w:val="00012ED6"/>
    <w:rsid w:val="00014EF7"/>
    <w:rsid w:val="00085A0E"/>
    <w:rsid w:val="000B301D"/>
    <w:rsid w:val="000B3658"/>
    <w:rsid w:val="000C32E8"/>
    <w:rsid w:val="001661B7"/>
    <w:rsid w:val="002046FB"/>
    <w:rsid w:val="00205C14"/>
    <w:rsid w:val="00207B09"/>
    <w:rsid w:val="0025581D"/>
    <w:rsid w:val="002700AC"/>
    <w:rsid w:val="002747FE"/>
    <w:rsid w:val="002B0525"/>
    <w:rsid w:val="002B68BD"/>
    <w:rsid w:val="00330593"/>
    <w:rsid w:val="00365F8C"/>
    <w:rsid w:val="003662DD"/>
    <w:rsid w:val="00370EB4"/>
    <w:rsid w:val="00377D8D"/>
    <w:rsid w:val="00384080"/>
    <w:rsid w:val="003E0062"/>
    <w:rsid w:val="003F1C00"/>
    <w:rsid w:val="00441583"/>
    <w:rsid w:val="00450933"/>
    <w:rsid w:val="0049433C"/>
    <w:rsid w:val="004D11E6"/>
    <w:rsid w:val="00506500"/>
    <w:rsid w:val="00541447"/>
    <w:rsid w:val="006443C1"/>
    <w:rsid w:val="00666C98"/>
    <w:rsid w:val="00777E0C"/>
    <w:rsid w:val="007A34F4"/>
    <w:rsid w:val="007A4F80"/>
    <w:rsid w:val="007C5E0A"/>
    <w:rsid w:val="00821188"/>
    <w:rsid w:val="00822835"/>
    <w:rsid w:val="008B0CF2"/>
    <w:rsid w:val="008B582D"/>
    <w:rsid w:val="00923F5F"/>
    <w:rsid w:val="00975E5B"/>
    <w:rsid w:val="009E4BB0"/>
    <w:rsid w:val="009F41BA"/>
    <w:rsid w:val="00A93B59"/>
    <w:rsid w:val="00AC5616"/>
    <w:rsid w:val="00AF0238"/>
    <w:rsid w:val="00B73BE9"/>
    <w:rsid w:val="00B90420"/>
    <w:rsid w:val="00BA4D15"/>
    <w:rsid w:val="00BE2E70"/>
    <w:rsid w:val="00C021AA"/>
    <w:rsid w:val="00C2792F"/>
    <w:rsid w:val="00C47284"/>
    <w:rsid w:val="00C60208"/>
    <w:rsid w:val="00C62A47"/>
    <w:rsid w:val="00C67D54"/>
    <w:rsid w:val="00C91DAD"/>
    <w:rsid w:val="00CF5A02"/>
    <w:rsid w:val="00D00B1A"/>
    <w:rsid w:val="00D250F6"/>
    <w:rsid w:val="00D32B0E"/>
    <w:rsid w:val="00E15889"/>
    <w:rsid w:val="00EA0282"/>
    <w:rsid w:val="00EB203C"/>
    <w:rsid w:val="00F5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CC29AD"/>
  <w15:chartTrackingRefBased/>
  <w15:docId w15:val="{2EAE4F9E-31C3-EC4D-9979-C601F12D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2</cp:revision>
  <dcterms:created xsi:type="dcterms:W3CDTF">2019-12-03T13:28:00Z</dcterms:created>
  <dcterms:modified xsi:type="dcterms:W3CDTF">2019-12-03T13:28:00Z</dcterms:modified>
</cp:coreProperties>
</file>