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D0748" w14:textId="19D2B5C7" w:rsidR="00610C52" w:rsidRPr="00DB1E03" w:rsidRDefault="004428DD" w:rsidP="00DB1E0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  <w:lang w:eastAsia="fr-FR"/>
        </w:rPr>
      </w:pPr>
      <w:r>
        <w:rPr>
          <w:rFonts w:ascii="Helvetica" w:hAnsi="Helvetica"/>
          <w:sz w:val="22"/>
          <w:szCs w:val="22"/>
          <w:lang w:eastAsia="fr-FR"/>
        </w:rPr>
        <w:t>Amortissements</w:t>
      </w:r>
    </w:p>
    <w:p w14:paraId="6E4D1298" w14:textId="2B101564" w:rsidR="007B3917" w:rsidRDefault="001B040A" w:rsidP="00425D18">
      <w:pPr>
        <w:spacing w:after="24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Comptabiliser les amortissements suivants, en utilisant les comptes les plus précis possibles. Vous travaillez pour la société « Vendredi », qui </w:t>
      </w:r>
      <w:r w:rsidR="005B2420">
        <w:rPr>
          <w:rFonts w:ascii="Helvetica" w:hAnsi="Helvetica" w:cs="Arial"/>
          <w:sz w:val="20"/>
          <w:szCs w:val="20"/>
        </w:rPr>
        <w:t>vend</w:t>
      </w:r>
      <w:r>
        <w:rPr>
          <w:rFonts w:ascii="Helvetica" w:hAnsi="Helvetica" w:cs="Arial"/>
          <w:sz w:val="20"/>
          <w:szCs w:val="20"/>
        </w:rPr>
        <w:t xml:space="preserve"> des articles de plage, de pic-nic et de loisir à Genève. La société est assujettie à la TVA au régime de la contre-prestation convenue. </w:t>
      </w:r>
      <w:r w:rsidR="00DD6A10">
        <w:rPr>
          <w:rFonts w:ascii="Helvetica" w:hAnsi="Helvetica" w:cs="Arial"/>
          <w:sz w:val="20"/>
          <w:szCs w:val="20"/>
        </w:rPr>
        <w:t xml:space="preserve">Et vous avez la chance d’être comptable au sein de cette société. </w:t>
      </w:r>
    </w:p>
    <w:p w14:paraId="5CAA8A9E" w14:textId="4239B74F" w:rsidR="001B040A" w:rsidRPr="009E7CDE" w:rsidRDefault="001B040A" w:rsidP="009E7CDE">
      <w:pPr>
        <w:spacing w:after="120"/>
        <w:jc w:val="both"/>
        <w:rPr>
          <w:rFonts w:ascii="Helvetica" w:hAnsi="Helvetica" w:cs="Arial"/>
          <w:sz w:val="20"/>
          <w:szCs w:val="20"/>
          <w:u w:val="single"/>
        </w:rPr>
      </w:pPr>
      <w:r w:rsidRPr="009E7CDE">
        <w:rPr>
          <w:rFonts w:ascii="Helvetica" w:hAnsi="Helvetica" w:cs="Arial"/>
          <w:sz w:val="20"/>
          <w:szCs w:val="20"/>
          <w:u w:val="single"/>
        </w:rPr>
        <w:t xml:space="preserve">Extrait des comptes de la société </w:t>
      </w:r>
      <w:r w:rsidR="009E7CDE" w:rsidRPr="009E7CDE">
        <w:rPr>
          <w:rFonts w:ascii="Helvetica" w:hAnsi="Helvetica" w:cs="Arial"/>
          <w:sz w:val="20"/>
          <w:szCs w:val="20"/>
          <w:u w:val="single"/>
        </w:rPr>
        <w:t xml:space="preserve">au 31 décembre 2015 </w:t>
      </w:r>
      <w:r w:rsidRPr="009E7CDE">
        <w:rPr>
          <w:rFonts w:ascii="Helvetica" w:hAnsi="Helvetica" w:cs="Arial"/>
          <w:sz w:val="20"/>
          <w:szCs w:val="20"/>
          <w:u w:val="single"/>
        </w:rPr>
        <w:t>(avant écritures de clôture)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85"/>
      </w:tblGrid>
      <w:tr w:rsidR="009E7CDE" w14:paraId="4DA284B3" w14:textId="77777777" w:rsidTr="009E7CDE">
        <w:tc>
          <w:tcPr>
            <w:tcW w:w="3085" w:type="dxa"/>
          </w:tcPr>
          <w:p w14:paraId="06B0FD5D" w14:textId="0284F525" w:rsidR="00D46BAD" w:rsidRDefault="00D46BAD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Matériel informatique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2'500.-</w:t>
            </w:r>
          </w:p>
          <w:p w14:paraId="3B3A3415" w14:textId="4C271E70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Outillage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30'000.-</w:t>
            </w:r>
          </w:p>
          <w:p w14:paraId="74B4EB2A" w14:textId="37FFEEC4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- Cumul d’amort. s/ outillage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(10'000.-)</w:t>
            </w:r>
          </w:p>
          <w:p w14:paraId="7077AF0A" w14:textId="7F55AEE4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Mobilier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45'000.-</w:t>
            </w:r>
          </w:p>
          <w:p w14:paraId="37D107B5" w14:textId="2DC87563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Machines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56'000.-</w:t>
            </w:r>
          </w:p>
          <w:p w14:paraId="7E4C3200" w14:textId="76F3A867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- Cumul d’amort. s/ machines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0.</w:t>
            </w:r>
          </w:p>
          <w:p w14:paraId="1B439D45" w14:textId="2A1161C0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Titres de participation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40'000.-</w:t>
            </w:r>
          </w:p>
          <w:p w14:paraId="2E2D37B9" w14:textId="21C55BD4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Véhicules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120'000.-</w:t>
            </w:r>
          </w:p>
          <w:p w14:paraId="193DA769" w14:textId="77777777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- Cumul d’amort. s/ vhc.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(30'000.-)</w:t>
            </w:r>
          </w:p>
          <w:p w14:paraId="206A1C1E" w14:textId="77777777" w:rsid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Immeuble d’exploitation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400'000.-</w:t>
            </w:r>
          </w:p>
          <w:p w14:paraId="21296F60" w14:textId="18956F06" w:rsidR="009E7CDE" w:rsidRPr="009E7CDE" w:rsidRDefault="009E7CDE" w:rsidP="009E7CDE">
            <w:pPr>
              <w:tabs>
                <w:tab w:val="right" w:pos="2835"/>
              </w:tabs>
              <w:spacing w:after="240"/>
              <w:contextualSpacing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Immeuble hors exploitation</w:t>
            </w:r>
            <w:r>
              <w:rPr>
                <w:rFonts w:ascii="Garamond" w:hAnsi="Garamond" w:cs="Arial"/>
                <w:sz w:val="18"/>
                <w:szCs w:val="18"/>
              </w:rPr>
              <w:tab/>
              <w:t>2'000'000.-</w:t>
            </w:r>
          </w:p>
        </w:tc>
      </w:tr>
    </w:tbl>
    <w:p w14:paraId="2DC6F267" w14:textId="77777777" w:rsidR="001B040A" w:rsidRDefault="001B040A" w:rsidP="00425D18">
      <w:pPr>
        <w:spacing w:after="240"/>
        <w:jc w:val="both"/>
        <w:rPr>
          <w:rFonts w:ascii="Helvetica" w:hAnsi="Helvetica" w:cs="Arial"/>
          <w:sz w:val="20"/>
          <w:szCs w:val="20"/>
          <w:u w:val="single"/>
        </w:rPr>
      </w:pPr>
    </w:p>
    <w:p w14:paraId="4B01D982" w14:textId="0909C4E1" w:rsidR="009E7CDE" w:rsidRPr="00503904" w:rsidRDefault="009E7CDE" w:rsidP="00503904">
      <w:pPr>
        <w:spacing w:after="240"/>
        <w:ind w:left="-426"/>
        <w:jc w:val="both"/>
        <w:rPr>
          <w:rFonts w:ascii="Helvetica" w:hAnsi="Helvetica" w:cs="Arial"/>
          <w:b/>
          <w:sz w:val="20"/>
          <w:szCs w:val="20"/>
          <w:u w:val="single"/>
        </w:rPr>
      </w:pPr>
      <w:r w:rsidRPr="00503904">
        <w:rPr>
          <w:rFonts w:ascii="Helvetica" w:hAnsi="Helvetica" w:cs="Arial"/>
          <w:b/>
          <w:sz w:val="20"/>
          <w:szCs w:val="20"/>
          <w:u w:val="single"/>
        </w:rPr>
        <w:t>Questions théoriques</w:t>
      </w:r>
    </w:p>
    <w:p w14:paraId="2A1A7C98" w14:textId="69D3CB68" w:rsidR="00A65595" w:rsidRDefault="009E7CD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Est-ce que l’outillage a été acheté cette année ? </w:t>
      </w:r>
    </w:p>
    <w:p w14:paraId="56D2A369" w14:textId="5DE68843" w:rsidR="009E7CDE" w:rsidRDefault="009E7CD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Est-ce que les machines ont été achetées cette année ?</w:t>
      </w:r>
    </w:p>
    <w:p w14:paraId="700661AE" w14:textId="4E6CB98C" w:rsidR="009E7CDE" w:rsidRDefault="009E7CD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Est-ce que l’amortissement de l’immeuble d’exploitation sera porté dans le même compte que l’amortissement de l’immeuble hors exploitation</w:t>
      </w:r>
      <w:r w:rsidR="00BE5E05">
        <w:rPr>
          <w:rFonts w:ascii="Helvetica" w:hAnsi="Helvetica" w:cs="Arial"/>
          <w:i/>
          <w:sz w:val="20"/>
          <w:szCs w:val="20"/>
        </w:rPr>
        <w:t> ?</w:t>
      </w:r>
      <w:r>
        <w:rPr>
          <w:rFonts w:ascii="Helvetica" w:hAnsi="Helvetica" w:cs="Arial"/>
          <w:i/>
          <w:sz w:val="20"/>
          <w:szCs w:val="20"/>
        </w:rPr>
        <w:t xml:space="preserve"> </w:t>
      </w:r>
    </w:p>
    <w:p w14:paraId="7944C12F" w14:textId="618045A3" w:rsidR="009E7CDE" w:rsidRPr="001B040A" w:rsidRDefault="009E7CDE" w:rsidP="001B040A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Est-ce que les titres seront amortis ?</w:t>
      </w:r>
    </w:p>
    <w:p w14:paraId="23AF0C95" w14:textId="532A3E71" w:rsidR="001B040A" w:rsidRPr="00503904" w:rsidRDefault="001B040A" w:rsidP="00503904">
      <w:pPr>
        <w:spacing w:after="240"/>
        <w:ind w:left="-426"/>
        <w:jc w:val="both"/>
        <w:rPr>
          <w:rFonts w:ascii="Helvetica" w:hAnsi="Helvetica" w:cs="Arial"/>
          <w:b/>
          <w:sz w:val="20"/>
          <w:szCs w:val="20"/>
        </w:rPr>
      </w:pPr>
      <w:r w:rsidRPr="00503904">
        <w:rPr>
          <w:rFonts w:ascii="Helvetica" w:hAnsi="Helvetica" w:cs="Arial"/>
          <w:b/>
          <w:sz w:val="20"/>
          <w:szCs w:val="20"/>
          <w:u w:val="single"/>
        </w:rPr>
        <w:t xml:space="preserve">Ecritures </w:t>
      </w:r>
      <w:r w:rsidR="009E7CDE" w:rsidRPr="00503904">
        <w:rPr>
          <w:rFonts w:ascii="Helvetica" w:hAnsi="Helvetica" w:cs="Arial"/>
          <w:b/>
          <w:sz w:val="20"/>
          <w:szCs w:val="20"/>
          <w:u w:val="single"/>
        </w:rPr>
        <w:t>de clôture</w:t>
      </w:r>
      <w:r w:rsidR="00D46BAD" w:rsidRPr="00503904">
        <w:rPr>
          <w:rFonts w:ascii="Helvetica" w:hAnsi="Helvetica" w:cs="Arial"/>
          <w:b/>
          <w:sz w:val="20"/>
          <w:szCs w:val="20"/>
        </w:rPr>
        <w:t xml:space="preserve"> au 31 décembre 2015</w:t>
      </w:r>
    </w:p>
    <w:p w14:paraId="6C952888" w14:textId="4CF94E33" w:rsidR="009E7CDE" w:rsidRDefault="009E7CDE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Notre véhicule est amorti de 20% de sa valeur comptable. </w:t>
      </w:r>
    </w:p>
    <w:p w14:paraId="344EC571" w14:textId="444880E9" w:rsidR="009E7CDE" w:rsidRDefault="009E7CDE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Nos titres de participation sont réajustés au cours du jour : 100 actions à CHF 420.-. </w:t>
      </w:r>
    </w:p>
    <w:p w14:paraId="1339E5AE" w14:textId="6B067BFE" w:rsidR="009E7CDE" w:rsidRDefault="009E7CDE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Nous payons l’amortissement de la dette hypothécaire pour l’immeuble d’investissement, CHF 40'000.- ainsi que CHF 10'000.- d’intérêts. </w:t>
      </w:r>
    </w:p>
    <w:p w14:paraId="4E624A87" w14:textId="66E7FB00" w:rsidR="00425D18" w:rsidRPr="00A03FA1" w:rsidRDefault="009E7CDE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Notre outillage est amorti pour sa deuxième année, linéaire. </w:t>
      </w:r>
    </w:p>
    <w:p w14:paraId="4CD6BCDF" w14:textId="48DCB33E" w:rsidR="00425D18" w:rsidRDefault="009E7CDE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Le mobilier a été acheté au début de l’année 2013. Nous l’amortissons sur 10 ans, linéaire. </w:t>
      </w:r>
    </w:p>
    <w:p w14:paraId="1F9787C3" w14:textId="1C49BEB3" w:rsidR="00D46BAD" w:rsidRDefault="00D46BAD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Les immeubles ont une durée de vie de 25 ans, ils sont amortis de manière dégressive. </w:t>
      </w:r>
    </w:p>
    <w:p w14:paraId="134013F1" w14:textId="26B98D23" w:rsidR="00D46BAD" w:rsidRDefault="00D46BAD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Les machines ont été achetées cette année. La moitié a été acheté en début d’année et le solde le 10 septembre. Il faut tabler sur une durée de vie de 10 ans, et d’un amortissement dégressif. </w:t>
      </w:r>
    </w:p>
    <w:p w14:paraId="47409B3A" w14:textId="3C171264" w:rsidR="00D46BAD" w:rsidRPr="00A03FA1" w:rsidRDefault="00D46BAD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Amortir le matériel informatique, acheté début 2012, et amorti régulièrement de manière linéaire</w:t>
      </w:r>
      <w:r w:rsidR="00BE5E05">
        <w:rPr>
          <w:rFonts w:ascii="Helvetica" w:hAnsi="Helvetica" w:cs="Arial"/>
          <w:i/>
          <w:sz w:val="20"/>
          <w:szCs w:val="20"/>
        </w:rPr>
        <w:t>, sur 4 ans</w:t>
      </w:r>
      <w:r>
        <w:rPr>
          <w:rFonts w:ascii="Helvetica" w:hAnsi="Helvetica" w:cs="Arial"/>
          <w:i/>
          <w:sz w:val="20"/>
          <w:szCs w:val="20"/>
        </w:rPr>
        <w:t xml:space="preserve">. </w:t>
      </w:r>
    </w:p>
    <w:p w14:paraId="42064C7C" w14:textId="77777777" w:rsidR="00D46BAD" w:rsidRDefault="00D46BAD">
      <w:pPr>
        <w:rPr>
          <w:rFonts w:ascii="Helvetica" w:hAnsi="Helvetica" w:cs="Arial"/>
          <w:sz w:val="20"/>
          <w:szCs w:val="20"/>
          <w:u w:val="single"/>
        </w:rPr>
      </w:pPr>
      <w:r>
        <w:rPr>
          <w:rFonts w:ascii="Helvetica" w:hAnsi="Helvetica" w:cs="Arial"/>
          <w:sz w:val="20"/>
          <w:szCs w:val="20"/>
          <w:u w:val="single"/>
        </w:rPr>
        <w:br w:type="page"/>
      </w:r>
    </w:p>
    <w:p w14:paraId="185F58C8" w14:textId="04F9D608" w:rsidR="003D052D" w:rsidRPr="0044639F" w:rsidRDefault="00D46BAD" w:rsidP="0044639F">
      <w:pPr>
        <w:spacing w:after="240"/>
        <w:ind w:left="-426"/>
        <w:jc w:val="both"/>
        <w:rPr>
          <w:rFonts w:ascii="Helvetica" w:hAnsi="Helvetica" w:cs="Arial"/>
          <w:b/>
          <w:sz w:val="20"/>
          <w:szCs w:val="20"/>
          <w:u w:val="single"/>
        </w:rPr>
      </w:pPr>
      <w:r w:rsidRPr="0044639F">
        <w:rPr>
          <w:rFonts w:ascii="Helvetica" w:hAnsi="Helvetica" w:cs="Arial"/>
          <w:b/>
          <w:sz w:val="20"/>
          <w:szCs w:val="20"/>
          <w:u w:val="single"/>
        </w:rPr>
        <w:lastRenderedPageBreak/>
        <w:t xml:space="preserve">Ecritures en cours d’année </w:t>
      </w:r>
    </w:p>
    <w:p w14:paraId="7F94A73A" w14:textId="6379CFEA" w:rsidR="00D46BAD" w:rsidRPr="00D46BAD" w:rsidRDefault="00D46BAD" w:rsidP="00D46BAD">
      <w:pPr>
        <w:pStyle w:val="Paragraphedeliste"/>
        <w:spacing w:after="240"/>
        <w:ind w:left="0"/>
        <w:contextualSpacing w:val="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La société Alpha-sud vous demande de l’aide pour les écritures suivantes, liées aux amortissements. Les écritures concernent l’exercice comptable 2016. </w:t>
      </w:r>
    </w:p>
    <w:p w14:paraId="7C71FCED" w14:textId="4CCBD5A3" w:rsidR="00D46BAD" w:rsidRDefault="00D46BAD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Nous vendons, le 18 juin</w:t>
      </w:r>
      <w:r w:rsidR="006D0A73">
        <w:rPr>
          <w:rFonts w:ascii="Helvetica" w:hAnsi="Helvetica" w:cs="Arial"/>
          <w:i/>
          <w:sz w:val="20"/>
          <w:szCs w:val="20"/>
        </w:rPr>
        <w:t xml:space="preserve"> 2016</w:t>
      </w:r>
      <w:r>
        <w:rPr>
          <w:rFonts w:ascii="Helvetica" w:hAnsi="Helvetica" w:cs="Arial"/>
          <w:i/>
          <w:sz w:val="20"/>
          <w:szCs w:val="20"/>
        </w:rPr>
        <w:t>, un véhicule acheté au début de l’année 2012 pour CHF 54'000.- TTC (T</w:t>
      </w:r>
      <w:r w:rsidR="00BE5E05">
        <w:rPr>
          <w:rFonts w:ascii="Helvetica" w:hAnsi="Helvetica" w:cs="Arial"/>
          <w:i/>
          <w:sz w:val="20"/>
          <w:szCs w:val="20"/>
        </w:rPr>
        <w:t>V</w:t>
      </w:r>
      <w:r>
        <w:rPr>
          <w:rFonts w:ascii="Helvetica" w:hAnsi="Helvetica" w:cs="Arial"/>
          <w:i/>
          <w:sz w:val="20"/>
          <w:szCs w:val="20"/>
        </w:rPr>
        <w:t>A à 8%) et amorti de manière linéaire au taux de 1</w:t>
      </w:r>
      <w:r w:rsidR="006D0A73">
        <w:rPr>
          <w:rFonts w:ascii="Helvetica" w:hAnsi="Helvetica" w:cs="Arial"/>
          <w:i/>
          <w:sz w:val="20"/>
          <w:szCs w:val="20"/>
        </w:rPr>
        <w:t>5</w:t>
      </w:r>
      <w:r>
        <w:rPr>
          <w:rFonts w:ascii="Helvetica" w:hAnsi="Helvetica" w:cs="Arial"/>
          <w:i/>
          <w:sz w:val="20"/>
          <w:szCs w:val="20"/>
        </w:rPr>
        <w:t>%</w:t>
      </w:r>
      <w:r w:rsidR="00BE5E05">
        <w:rPr>
          <w:rFonts w:ascii="Helvetica" w:hAnsi="Helvetica" w:cs="Arial"/>
          <w:i/>
          <w:sz w:val="20"/>
          <w:szCs w:val="20"/>
        </w:rPr>
        <w:t>,</w:t>
      </w:r>
      <w:r w:rsidR="006D0A73">
        <w:rPr>
          <w:rFonts w:ascii="Helvetica" w:hAnsi="Helvetica" w:cs="Arial"/>
          <w:i/>
          <w:sz w:val="20"/>
          <w:szCs w:val="20"/>
        </w:rPr>
        <w:t xml:space="preserve"> direct</w:t>
      </w:r>
      <w:r>
        <w:rPr>
          <w:rFonts w:ascii="Helvetica" w:hAnsi="Helvetica" w:cs="Arial"/>
          <w:i/>
          <w:sz w:val="20"/>
          <w:szCs w:val="20"/>
        </w:rPr>
        <w:t>. Le prix de v</w:t>
      </w:r>
      <w:r w:rsidR="006D0A73">
        <w:rPr>
          <w:rFonts w:ascii="Helvetica" w:hAnsi="Helvetica" w:cs="Arial"/>
          <w:i/>
          <w:sz w:val="20"/>
          <w:szCs w:val="20"/>
        </w:rPr>
        <w:t xml:space="preserve">ente est fixé à CHF 24'000.- HT et l’acheteur nous paie CHF 5'000.- par virement bancaire, le solde à 30 jours. </w:t>
      </w:r>
    </w:p>
    <w:p w14:paraId="679B6743" w14:textId="695BBEE2" w:rsidR="006D0A73" w:rsidRDefault="006D0A73" w:rsidP="00425D18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>Un ordinateur acheté le 18 août 2014 pour CHF 9'700.- TTC (TVA à 8%) est revendu aujourd’hui, 19 septembre 2016. L’ordinateur avait une durée de vie de 5 ans et avait été amorti de manière dégressive</w:t>
      </w:r>
      <w:r w:rsidR="00BE5E05">
        <w:rPr>
          <w:rFonts w:ascii="Helvetica" w:hAnsi="Helvetica" w:cs="Arial"/>
          <w:i/>
          <w:sz w:val="20"/>
          <w:szCs w:val="20"/>
        </w:rPr>
        <w:t xml:space="preserve"> indirect</w:t>
      </w:r>
      <w:r w:rsidR="0044639F">
        <w:rPr>
          <w:rFonts w:ascii="Helvetica" w:hAnsi="Helvetica" w:cs="Arial"/>
          <w:i/>
          <w:sz w:val="20"/>
          <w:szCs w:val="20"/>
        </w:rPr>
        <w:t>e</w:t>
      </w:r>
      <w:r>
        <w:rPr>
          <w:rFonts w:ascii="Helvetica" w:hAnsi="Helvetica" w:cs="Arial"/>
          <w:i/>
          <w:sz w:val="20"/>
          <w:szCs w:val="20"/>
        </w:rPr>
        <w:t xml:space="preserve">. Le prix négocié avec l’acheteur se monte à CHF 5'400.- TTC (TVA à 8%), payable à 30 jours. </w:t>
      </w:r>
    </w:p>
    <w:p w14:paraId="00B9B509" w14:textId="355A7CA5" w:rsidR="006D0A73" w:rsidRDefault="006D0A73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Le 15 mars 2016, notre machine est vendue pour CHF 10'800.- TTC à un voisin, par virement bancaire. Cette machine avait été achetée pour CHF 23'000.- HT et avait été amortie régulièrement de manière indirecte linéaire sur 10 ans. Sa valeur dans les comptes était de CHF 14'000.- en début d’année. </w:t>
      </w:r>
    </w:p>
    <w:p w14:paraId="146F7B81" w14:textId="171AC7E7" w:rsidR="006D0A73" w:rsidRDefault="006D0A73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Du mobilier divers est vendu ce jour en espèces pour CHF 900 HT. Il avait été acheté en 2007 et amorti sur 5 ans de manière linéaire directe. </w:t>
      </w:r>
    </w:p>
    <w:p w14:paraId="7973B08C" w14:textId="7FB6CE6C" w:rsidR="006D0A73" w:rsidRPr="006D0A73" w:rsidRDefault="006D0A73" w:rsidP="006D0A73">
      <w:pPr>
        <w:pStyle w:val="Paragraphedeliste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Helvetica" w:hAnsi="Helvetica" w:cs="Arial"/>
          <w:i/>
          <w:sz w:val="20"/>
          <w:szCs w:val="20"/>
        </w:rPr>
      </w:pPr>
      <w:r>
        <w:rPr>
          <w:rFonts w:ascii="Helvetica" w:hAnsi="Helvetica" w:cs="Arial"/>
          <w:i/>
          <w:sz w:val="20"/>
          <w:szCs w:val="20"/>
        </w:rPr>
        <w:t xml:space="preserve">Le 19 avril 2016, nous achetons du nouvel outillage au prix catalogue de CHF 30'000.- TTC auprès d’un fournisseur local. Nous bénéficions d’un rabais de 10% et payons CHF 5'000.- en espèces. Le solde est payé par la reprise de notre ancien outillage, acheté le 9 juillet 2014 </w:t>
      </w:r>
      <w:r w:rsidR="00BE5E05">
        <w:rPr>
          <w:rFonts w:ascii="Helvetica" w:hAnsi="Helvetica" w:cs="Arial"/>
          <w:i/>
          <w:sz w:val="20"/>
          <w:szCs w:val="20"/>
        </w:rPr>
        <w:t>CHF 62'000.-</w:t>
      </w:r>
      <w:r w:rsidR="0044639F">
        <w:rPr>
          <w:rFonts w:ascii="Helvetica" w:hAnsi="Helvetica" w:cs="Arial"/>
          <w:i/>
          <w:sz w:val="20"/>
          <w:szCs w:val="20"/>
        </w:rPr>
        <w:t xml:space="preserve"> TTC (tva à 8%)</w:t>
      </w:r>
      <w:bookmarkStart w:id="0" w:name="_GoBack"/>
      <w:bookmarkEnd w:id="0"/>
      <w:r w:rsidR="00BE5E05">
        <w:rPr>
          <w:rFonts w:ascii="Helvetica" w:hAnsi="Helvetica" w:cs="Arial"/>
          <w:i/>
          <w:sz w:val="20"/>
          <w:szCs w:val="20"/>
        </w:rPr>
        <w:t xml:space="preserve"> </w:t>
      </w:r>
      <w:r>
        <w:rPr>
          <w:rFonts w:ascii="Helvetica" w:hAnsi="Helvetica" w:cs="Arial"/>
          <w:i/>
          <w:sz w:val="20"/>
          <w:szCs w:val="20"/>
        </w:rPr>
        <w:t xml:space="preserve">et amorti sur 5 ans de manière directe linéaire. </w:t>
      </w:r>
    </w:p>
    <w:sectPr w:rsidR="006D0A73" w:rsidRPr="006D0A73" w:rsidSect="007B3917">
      <w:headerReference w:type="default" r:id="rId8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F2BFB" w14:textId="77777777" w:rsidR="00D46BAD" w:rsidRDefault="00D46BAD" w:rsidP="007B3917">
      <w:r>
        <w:separator/>
      </w:r>
    </w:p>
  </w:endnote>
  <w:endnote w:type="continuationSeparator" w:id="0">
    <w:p w14:paraId="0D700594" w14:textId="77777777" w:rsidR="00D46BAD" w:rsidRDefault="00D46BAD" w:rsidP="007B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F19A" w14:textId="77777777" w:rsidR="00D46BAD" w:rsidRDefault="00D46BAD" w:rsidP="007B3917">
      <w:r>
        <w:separator/>
      </w:r>
    </w:p>
  </w:footnote>
  <w:footnote w:type="continuationSeparator" w:id="0">
    <w:p w14:paraId="20C7D6ED" w14:textId="77777777" w:rsidR="00D46BAD" w:rsidRDefault="00D46BAD" w:rsidP="007B39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7BEE6" w14:textId="203F2BE9" w:rsidR="00D46BAD" w:rsidRPr="007B3917" w:rsidRDefault="00D46BAD" w:rsidP="007B3917">
    <w:pPr>
      <w:pStyle w:val="En-tte"/>
      <w:jc w:val="right"/>
      <w:rPr>
        <w:rFonts w:ascii="Arial" w:hAnsi="Arial" w:cs="Arial"/>
      </w:rPr>
    </w:pPr>
    <w:r>
      <w:rPr>
        <w:rFonts w:ascii="Arial" w:hAnsi="Arial" w:cs="Arial"/>
      </w:rPr>
      <w:t>AMOP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5558"/>
    <w:multiLevelType w:val="hybridMultilevel"/>
    <w:tmpl w:val="1180C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63D92"/>
    <w:multiLevelType w:val="hybridMultilevel"/>
    <w:tmpl w:val="8E9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A215D"/>
    <w:multiLevelType w:val="hybridMultilevel"/>
    <w:tmpl w:val="0E6469BE"/>
    <w:lvl w:ilvl="0" w:tplc="EEAA8078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5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17"/>
    <w:rsid w:val="000A27C9"/>
    <w:rsid w:val="000B4BC6"/>
    <w:rsid w:val="0011315E"/>
    <w:rsid w:val="001B040A"/>
    <w:rsid w:val="001F5AD8"/>
    <w:rsid w:val="00335F9C"/>
    <w:rsid w:val="0038750C"/>
    <w:rsid w:val="003D052D"/>
    <w:rsid w:val="00425D18"/>
    <w:rsid w:val="004428DD"/>
    <w:rsid w:val="0044639F"/>
    <w:rsid w:val="00503904"/>
    <w:rsid w:val="0051650F"/>
    <w:rsid w:val="0053474F"/>
    <w:rsid w:val="005B2420"/>
    <w:rsid w:val="005F4AE5"/>
    <w:rsid w:val="00610C52"/>
    <w:rsid w:val="006D0A73"/>
    <w:rsid w:val="007A64BD"/>
    <w:rsid w:val="007B1CB2"/>
    <w:rsid w:val="007B3917"/>
    <w:rsid w:val="007C166E"/>
    <w:rsid w:val="0083296A"/>
    <w:rsid w:val="009C0B1C"/>
    <w:rsid w:val="009E7CDE"/>
    <w:rsid w:val="00A03FA1"/>
    <w:rsid w:val="00A65595"/>
    <w:rsid w:val="00B21847"/>
    <w:rsid w:val="00BE5E05"/>
    <w:rsid w:val="00CE1475"/>
    <w:rsid w:val="00D46BAD"/>
    <w:rsid w:val="00DB1E03"/>
    <w:rsid w:val="00DD6A10"/>
    <w:rsid w:val="00E06190"/>
    <w:rsid w:val="00E75FE3"/>
    <w:rsid w:val="00EB6D11"/>
    <w:rsid w:val="00E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E895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B3917"/>
  </w:style>
  <w:style w:type="paragraph" w:styleId="Pieddepage">
    <w:name w:val="footer"/>
    <w:basedOn w:val="Normal"/>
    <w:link w:val="Pieddepag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917"/>
  </w:style>
  <w:style w:type="paragraph" w:styleId="Paragraphedeliste">
    <w:name w:val="List Paragraph"/>
    <w:basedOn w:val="Normal"/>
    <w:uiPriority w:val="34"/>
    <w:qFormat/>
    <w:rsid w:val="00425D18"/>
    <w:pPr>
      <w:ind w:left="720"/>
      <w:contextualSpacing/>
    </w:pPr>
  </w:style>
  <w:style w:type="table" w:styleId="Grille">
    <w:name w:val="Table Grid"/>
    <w:basedOn w:val="TableauNormal"/>
    <w:uiPriority w:val="59"/>
    <w:rsid w:val="009E7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B3917"/>
  </w:style>
  <w:style w:type="paragraph" w:styleId="Pieddepage">
    <w:name w:val="footer"/>
    <w:basedOn w:val="Normal"/>
    <w:link w:val="PieddepageCar"/>
    <w:uiPriority w:val="99"/>
    <w:unhideWhenUsed/>
    <w:rsid w:val="007B39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917"/>
  </w:style>
  <w:style w:type="paragraph" w:styleId="Paragraphedeliste">
    <w:name w:val="List Paragraph"/>
    <w:basedOn w:val="Normal"/>
    <w:uiPriority w:val="34"/>
    <w:qFormat/>
    <w:rsid w:val="00425D18"/>
    <w:pPr>
      <w:ind w:left="720"/>
      <w:contextualSpacing/>
    </w:pPr>
  </w:style>
  <w:style w:type="table" w:styleId="Grille">
    <w:name w:val="Table Grid"/>
    <w:basedOn w:val="TableauNormal"/>
    <w:uiPriority w:val="59"/>
    <w:rsid w:val="009E7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541</Words>
  <Characters>2976</Characters>
  <Application>Microsoft Macintosh Word</Application>
  <DocSecurity>0</DocSecurity>
  <Lines>24</Lines>
  <Paragraphs>7</Paragraphs>
  <ScaleCrop>false</ScaleCrop>
  <Company>Private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8</cp:revision>
  <cp:lastPrinted>2016-06-08T09:38:00Z</cp:lastPrinted>
  <dcterms:created xsi:type="dcterms:W3CDTF">2016-06-10T06:19:00Z</dcterms:created>
  <dcterms:modified xsi:type="dcterms:W3CDTF">2016-11-02T06:55:00Z</dcterms:modified>
</cp:coreProperties>
</file>