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27923" w14:textId="13923AEE" w:rsidR="000E2281" w:rsidRPr="005570C7" w:rsidRDefault="00FA6687" w:rsidP="000832B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200"/>
        <w:jc w:val="both"/>
        <w:rPr>
          <w:rFonts w:ascii="Helvetica" w:hAnsi="Helvetica"/>
          <w:sz w:val="22"/>
          <w:szCs w:val="22"/>
        </w:rPr>
      </w:pPr>
      <w:r w:rsidRPr="00FA6687">
        <w:rPr>
          <w:rFonts w:ascii="Helvetica" w:hAnsi="Helvetica"/>
          <w:sz w:val="22"/>
          <w:szCs w:val="22"/>
          <w:lang w:val="fr-CH"/>
        </w:rPr>
        <w:t>Déduction de l’impôt préalable</w:t>
      </w:r>
    </w:p>
    <w:p w14:paraId="5572C1BD" w14:textId="2E7F4EBF" w:rsidR="00FA6687" w:rsidRPr="00FA6687" w:rsidRDefault="00FA6687" w:rsidP="000832B0">
      <w:pPr>
        <w:spacing w:after="200"/>
        <w:jc w:val="both"/>
        <w:rPr>
          <w:rFonts w:ascii="Helvetica" w:hAnsi="Helvetica"/>
          <w:sz w:val="20"/>
          <w:szCs w:val="20"/>
          <w:u w:val="single"/>
        </w:rPr>
      </w:pPr>
      <w:r>
        <w:rPr>
          <w:rFonts w:ascii="Helvetica" w:hAnsi="Helvetica"/>
          <w:sz w:val="20"/>
          <w:szCs w:val="20"/>
          <w:u w:val="single"/>
        </w:rPr>
        <w:t>Théorie</w:t>
      </w:r>
    </w:p>
    <w:p w14:paraId="0CCCB408" w14:textId="7A341A8B" w:rsidR="00FA6687" w:rsidRDefault="00FA6687" w:rsidP="00FA6687">
      <w:pPr>
        <w:spacing w:after="200"/>
        <w:jc w:val="both"/>
        <w:rPr>
          <w:rFonts w:ascii="Helvetica" w:hAnsi="Helvetica"/>
          <w:i/>
          <w:sz w:val="20"/>
          <w:szCs w:val="20"/>
          <w:lang w:val="fr-CH"/>
        </w:rPr>
      </w:pPr>
      <w:r w:rsidRPr="00FA6687">
        <w:rPr>
          <w:rFonts w:ascii="Helvetica" w:hAnsi="Helvetica"/>
          <w:i/>
          <w:sz w:val="20"/>
          <w:szCs w:val="20"/>
          <w:lang w:val="fr-CH"/>
        </w:rPr>
        <w:t xml:space="preserve">Il y a quatre conditions à remplir pour pouvoir déduire l’impôt préalable (=la tva que l’on paie sur nos achats de marchandises, nos dépenses et nos investissements). Si on ne peut pas déduire l’IP, alors il faut journaliser « TVA comprise ». </w:t>
      </w:r>
    </w:p>
    <w:p w14:paraId="4CCA7E1A" w14:textId="77777777" w:rsidR="00FA6687" w:rsidRDefault="00FA6687" w:rsidP="00FA6687">
      <w:pPr>
        <w:numPr>
          <w:ilvl w:val="0"/>
          <w:numId w:val="6"/>
        </w:numPr>
        <w:ind w:left="714" w:hanging="357"/>
        <w:rPr>
          <w:rFonts w:ascii="Helvetica" w:hAnsi="Helvetica"/>
          <w:i/>
          <w:sz w:val="20"/>
          <w:szCs w:val="20"/>
          <w:lang w:val="fr-CH"/>
        </w:rPr>
      </w:pPr>
      <w:r w:rsidRPr="00FA6687">
        <w:rPr>
          <w:rFonts w:ascii="Helvetica" w:hAnsi="Helvetica"/>
          <w:i/>
          <w:sz w:val="20"/>
          <w:szCs w:val="20"/>
          <w:lang w:val="fr-CH"/>
        </w:rPr>
        <w:t>Être assujetti à la TVA (= remplir un décompte de TVA)</w:t>
      </w:r>
      <w:r w:rsidRPr="00FA6687">
        <w:rPr>
          <w:rFonts w:ascii="Helvetica" w:hAnsi="Helvetica"/>
          <w:i/>
          <w:sz w:val="20"/>
          <w:szCs w:val="20"/>
          <w:lang w:val="fr-CH"/>
        </w:rPr>
        <w:br/>
        <w:t>l’assujettissement est obligatoire dès CHF 100'000.- de chiffre d’affaire annuel (</w:t>
      </w:r>
      <w:r w:rsidRPr="00FA6687">
        <w:rPr>
          <w:rFonts w:ascii="Helvetica" w:hAnsi="Helvetica"/>
          <w:i/>
          <w:sz w:val="20"/>
          <w:szCs w:val="20"/>
          <w:u w:val="single"/>
          <w:lang w:val="fr-CH"/>
        </w:rPr>
        <w:t>art. 10 LTVA</w:t>
      </w:r>
      <w:r w:rsidRPr="00FA6687">
        <w:rPr>
          <w:rFonts w:ascii="Helvetica" w:hAnsi="Helvetica"/>
          <w:i/>
          <w:sz w:val="20"/>
          <w:szCs w:val="20"/>
          <w:lang w:val="fr-CH"/>
        </w:rPr>
        <w:t>), il est facultatif en dessous de ce seuil (</w:t>
      </w:r>
      <w:r w:rsidRPr="00FA6687">
        <w:rPr>
          <w:rFonts w:ascii="Helvetica" w:hAnsi="Helvetica"/>
          <w:i/>
          <w:sz w:val="20"/>
          <w:szCs w:val="20"/>
          <w:u w:val="single"/>
          <w:lang w:val="fr-CH"/>
        </w:rPr>
        <w:t>art. 11 LTVA</w:t>
      </w:r>
      <w:r>
        <w:rPr>
          <w:rFonts w:ascii="Helvetica" w:hAnsi="Helvetica"/>
          <w:i/>
          <w:sz w:val="20"/>
          <w:szCs w:val="20"/>
          <w:lang w:val="fr-CH"/>
        </w:rPr>
        <w:t>)</w:t>
      </w:r>
    </w:p>
    <w:p w14:paraId="08B91989" w14:textId="77777777" w:rsidR="00FA6687" w:rsidRDefault="00FA6687" w:rsidP="00FA6687">
      <w:pPr>
        <w:numPr>
          <w:ilvl w:val="0"/>
          <w:numId w:val="6"/>
        </w:numPr>
        <w:ind w:left="714" w:hanging="357"/>
        <w:rPr>
          <w:rFonts w:ascii="Helvetica" w:hAnsi="Helvetica"/>
          <w:i/>
          <w:sz w:val="20"/>
          <w:szCs w:val="20"/>
          <w:lang w:val="fr-CH"/>
        </w:rPr>
      </w:pPr>
      <w:r w:rsidRPr="00FA6687">
        <w:rPr>
          <w:rFonts w:ascii="Helvetica" w:hAnsi="Helvetica"/>
          <w:i/>
          <w:sz w:val="20"/>
          <w:szCs w:val="20"/>
          <w:lang w:val="fr-CH"/>
        </w:rPr>
        <w:t>Appliquer la méthode effective (</w:t>
      </w:r>
      <w:r w:rsidRPr="00FA6687">
        <w:rPr>
          <w:rFonts w:ascii="Helvetica" w:hAnsi="Helvetica"/>
          <w:i/>
          <w:sz w:val="20"/>
          <w:szCs w:val="20"/>
          <w:u w:val="single"/>
          <w:lang w:val="fr-CH"/>
        </w:rPr>
        <w:t>art. 36 LTVA</w:t>
      </w:r>
      <w:r w:rsidRPr="00FA6687">
        <w:rPr>
          <w:rFonts w:ascii="Helvetica" w:hAnsi="Helvetica"/>
          <w:i/>
          <w:sz w:val="20"/>
          <w:szCs w:val="20"/>
          <w:lang w:val="fr-CH"/>
        </w:rPr>
        <w:t>)</w:t>
      </w:r>
      <w:r w:rsidRPr="00FA6687">
        <w:rPr>
          <w:rFonts w:ascii="Helvetica" w:hAnsi="Helvetica"/>
          <w:i/>
          <w:sz w:val="20"/>
          <w:szCs w:val="20"/>
          <w:lang w:val="fr-CH"/>
        </w:rPr>
        <w:br/>
        <w:t xml:space="preserve">si on est à la dette fiscale nette ou au forfait, on ne peut pas déduire la TVA que l’on paie, on applique un taux qui prends en compte cette déduction, de manière forfaitaire. </w:t>
      </w:r>
    </w:p>
    <w:p w14:paraId="047D09B9" w14:textId="77777777" w:rsidR="00FA6687" w:rsidRDefault="00FA6687" w:rsidP="00FA6687">
      <w:pPr>
        <w:numPr>
          <w:ilvl w:val="0"/>
          <w:numId w:val="6"/>
        </w:numPr>
        <w:ind w:left="714" w:hanging="357"/>
        <w:rPr>
          <w:rFonts w:ascii="Helvetica" w:hAnsi="Helvetica"/>
          <w:i/>
          <w:sz w:val="20"/>
          <w:szCs w:val="20"/>
          <w:lang w:val="fr-CH"/>
        </w:rPr>
      </w:pPr>
      <w:r w:rsidRPr="00FA6687">
        <w:rPr>
          <w:rFonts w:ascii="Helvetica" w:hAnsi="Helvetica"/>
          <w:i/>
          <w:sz w:val="20"/>
          <w:szCs w:val="20"/>
          <w:lang w:val="fr-CH"/>
        </w:rPr>
        <w:t>Être dans le cadre de l’activité entrepreneuriale (</w:t>
      </w:r>
      <w:r w:rsidRPr="00FA6687">
        <w:rPr>
          <w:rFonts w:ascii="Helvetica" w:hAnsi="Helvetica"/>
          <w:i/>
          <w:sz w:val="20"/>
          <w:szCs w:val="20"/>
          <w:u w:val="single"/>
          <w:lang w:val="fr-CH"/>
        </w:rPr>
        <w:t>art. 28 LTVA</w:t>
      </w:r>
      <w:r w:rsidRPr="00FA6687">
        <w:rPr>
          <w:rFonts w:ascii="Helvetica" w:hAnsi="Helvetica"/>
          <w:i/>
          <w:sz w:val="20"/>
          <w:szCs w:val="20"/>
          <w:lang w:val="fr-CH"/>
        </w:rPr>
        <w:t>)</w:t>
      </w:r>
      <w:r w:rsidRPr="00FA6687">
        <w:rPr>
          <w:rFonts w:ascii="Helvetica" w:hAnsi="Helvetica"/>
          <w:i/>
          <w:sz w:val="20"/>
          <w:szCs w:val="20"/>
          <w:lang w:val="fr-CH"/>
        </w:rPr>
        <w:br/>
        <w:t xml:space="preserve">on ne peut pas récupérer la TVA que l’on paie sur ses dépenses privées. </w:t>
      </w:r>
    </w:p>
    <w:p w14:paraId="04594959" w14:textId="0AB614FB" w:rsidR="00FA6687" w:rsidRPr="00FA6687" w:rsidRDefault="00FA6687" w:rsidP="00FA6687">
      <w:pPr>
        <w:numPr>
          <w:ilvl w:val="0"/>
          <w:numId w:val="6"/>
        </w:numPr>
        <w:ind w:left="714" w:hanging="357"/>
        <w:rPr>
          <w:rFonts w:ascii="Helvetica" w:hAnsi="Helvetica"/>
          <w:i/>
          <w:sz w:val="20"/>
          <w:szCs w:val="20"/>
          <w:lang w:val="fr-CH"/>
        </w:rPr>
      </w:pPr>
      <w:r w:rsidRPr="00FA6687">
        <w:rPr>
          <w:rFonts w:ascii="Helvetica" w:hAnsi="Helvetica"/>
          <w:i/>
          <w:sz w:val="20"/>
          <w:szCs w:val="20"/>
          <w:lang w:val="fr-CH"/>
        </w:rPr>
        <w:t xml:space="preserve">Être dans le cadre de prestations soumises à la TVA. </w:t>
      </w:r>
      <w:r w:rsidRPr="00FA6687">
        <w:rPr>
          <w:rFonts w:ascii="Helvetica" w:hAnsi="Helvetica"/>
          <w:i/>
          <w:sz w:val="20"/>
          <w:szCs w:val="20"/>
          <w:lang w:val="fr-CH"/>
        </w:rPr>
        <w:br/>
        <w:t>on ne peut pas récupérer la TVA que l’on paie sur des charges qui sont liées à des prestations exclues. (</w:t>
      </w:r>
      <w:r w:rsidRPr="00FA6687">
        <w:rPr>
          <w:rFonts w:ascii="Helvetica" w:hAnsi="Helvetica"/>
          <w:i/>
          <w:sz w:val="20"/>
          <w:szCs w:val="20"/>
          <w:u w:val="single"/>
          <w:lang w:val="fr-CH"/>
        </w:rPr>
        <w:t>art. 29 LTVA)</w:t>
      </w:r>
      <w:r>
        <w:rPr>
          <w:rFonts w:ascii="Helvetica" w:hAnsi="Helvetica"/>
          <w:i/>
          <w:sz w:val="20"/>
          <w:szCs w:val="20"/>
          <w:u w:val="single"/>
          <w:lang w:val="fr-CH"/>
        </w:rPr>
        <w:br/>
      </w:r>
    </w:p>
    <w:p w14:paraId="365BD8E8" w14:textId="52214F0C" w:rsidR="000832B0" w:rsidRPr="00FA6687" w:rsidRDefault="00FA6687" w:rsidP="000832B0">
      <w:pPr>
        <w:spacing w:after="200"/>
        <w:jc w:val="both"/>
        <w:rPr>
          <w:rFonts w:ascii="Helvetica" w:hAnsi="Helvetica"/>
          <w:sz w:val="20"/>
          <w:szCs w:val="20"/>
          <w:u w:val="single"/>
          <w:lang w:val="fr-CH"/>
        </w:rPr>
      </w:pPr>
      <w:r w:rsidRPr="00FA6687">
        <w:rPr>
          <w:rFonts w:ascii="Helvetica" w:hAnsi="Helvetica"/>
          <w:sz w:val="20"/>
          <w:szCs w:val="20"/>
          <w:u w:val="single"/>
          <w:lang w:val="fr-CH"/>
        </w:rPr>
        <w:t>Exercice</w:t>
      </w:r>
    </w:p>
    <w:p w14:paraId="59EE7D9B" w14:textId="680C9661" w:rsidR="00FA6687" w:rsidRPr="00FA6687" w:rsidRDefault="00FA6687" w:rsidP="00FA6687">
      <w:pPr>
        <w:spacing w:after="200"/>
        <w:jc w:val="both"/>
        <w:rPr>
          <w:rFonts w:ascii="Helvetica" w:hAnsi="Helvetica"/>
          <w:i/>
          <w:sz w:val="20"/>
          <w:szCs w:val="20"/>
          <w:lang w:val="fr-CH"/>
        </w:rPr>
      </w:pPr>
      <w:r w:rsidRPr="00FA6687">
        <w:rPr>
          <w:rFonts w:ascii="Helvetica" w:hAnsi="Helvetica"/>
          <w:i/>
          <w:sz w:val="20"/>
          <w:szCs w:val="20"/>
          <w:lang w:val="fr-CH"/>
        </w:rPr>
        <w:t xml:space="preserve">M. LATVA est indépendant, son chiffre d’affaire annuel est de CHF 350'000.- par an. Il remplit des décomptes à la méthode effective, en contre-prestation </w:t>
      </w:r>
      <w:r w:rsidR="00830E91">
        <w:rPr>
          <w:rFonts w:ascii="Helvetica" w:hAnsi="Helvetica"/>
          <w:i/>
          <w:sz w:val="20"/>
          <w:szCs w:val="20"/>
          <w:lang w:val="fr-CH"/>
        </w:rPr>
        <w:t>convenues</w:t>
      </w:r>
      <w:r w:rsidRPr="00FA6687">
        <w:rPr>
          <w:rFonts w:ascii="Helvetica" w:hAnsi="Helvetica"/>
          <w:i/>
          <w:sz w:val="20"/>
          <w:szCs w:val="20"/>
          <w:lang w:val="fr-CH"/>
        </w:rPr>
        <w:t xml:space="preserve">. Il possède un bar à vin (activité soumise à une TVA de </w:t>
      </w:r>
      <w:r w:rsidR="000C1A4E">
        <w:rPr>
          <w:rFonts w:ascii="Helvetica" w:hAnsi="Helvetica"/>
          <w:i/>
          <w:sz w:val="20"/>
          <w:szCs w:val="20"/>
          <w:lang w:val="fr-CH"/>
        </w:rPr>
        <w:t>7.7</w:t>
      </w:r>
      <w:bookmarkStart w:id="0" w:name="_GoBack"/>
      <w:bookmarkEnd w:id="0"/>
      <w:r w:rsidRPr="00FA6687">
        <w:rPr>
          <w:rFonts w:ascii="Helvetica" w:hAnsi="Helvetica"/>
          <w:i/>
          <w:sz w:val="20"/>
          <w:szCs w:val="20"/>
          <w:lang w:val="fr-CH"/>
        </w:rPr>
        <w:t xml:space="preserve">% selon </w:t>
      </w:r>
      <w:r w:rsidRPr="00FA6687">
        <w:rPr>
          <w:rFonts w:ascii="Helvetica" w:hAnsi="Helvetica"/>
          <w:i/>
          <w:sz w:val="20"/>
          <w:szCs w:val="20"/>
          <w:u w:val="single"/>
          <w:lang w:val="fr-CH"/>
        </w:rPr>
        <w:t>art. 18, ch. 1 LTVA</w:t>
      </w:r>
      <w:r w:rsidRPr="00FA6687">
        <w:rPr>
          <w:rFonts w:ascii="Helvetica" w:hAnsi="Helvetica"/>
          <w:i/>
          <w:sz w:val="20"/>
          <w:szCs w:val="20"/>
          <w:lang w:val="fr-CH"/>
        </w:rPr>
        <w:t xml:space="preserve">) et organise de temps en temps des concerts de musique classique dans le sous-sol du magasin (activité exclue du champ de l’impôt, selon </w:t>
      </w:r>
      <w:r w:rsidRPr="00FA6687">
        <w:rPr>
          <w:rFonts w:ascii="Helvetica" w:hAnsi="Helvetica"/>
          <w:i/>
          <w:sz w:val="20"/>
          <w:szCs w:val="20"/>
          <w:u w:val="single"/>
          <w:lang w:val="fr-CH"/>
        </w:rPr>
        <w:t>art. 21, ch. 2, al. 14.a LTVA</w:t>
      </w:r>
      <w:r w:rsidRPr="00FA6687">
        <w:rPr>
          <w:rFonts w:ascii="Helvetica" w:hAnsi="Helvetica"/>
          <w:i/>
          <w:sz w:val="20"/>
          <w:szCs w:val="20"/>
          <w:lang w:val="fr-CH"/>
        </w:rPr>
        <w:t>). M. LATVA n’a pas opté. Répondez vrai ou faux dans chacune des cases suivantes.</w:t>
      </w:r>
    </w:p>
    <w:tbl>
      <w:tblPr>
        <w:tblStyle w:val="Grilledutableau"/>
        <w:tblW w:w="14175" w:type="dxa"/>
        <w:tblLook w:val="04A0" w:firstRow="1" w:lastRow="0" w:firstColumn="1" w:lastColumn="0" w:noHBand="0" w:noVBand="1"/>
      </w:tblPr>
      <w:tblGrid>
        <w:gridCol w:w="439"/>
        <w:gridCol w:w="7888"/>
        <w:gridCol w:w="2135"/>
        <w:gridCol w:w="2596"/>
        <w:gridCol w:w="1117"/>
      </w:tblGrid>
      <w:tr w:rsidR="00FA6687" w:rsidRPr="00FA6687" w14:paraId="22A560FC" w14:textId="77777777" w:rsidTr="00FA6687">
        <w:tc>
          <w:tcPr>
            <w:tcW w:w="439" w:type="dxa"/>
          </w:tcPr>
          <w:p w14:paraId="74008EF0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</w:p>
        </w:tc>
        <w:tc>
          <w:tcPr>
            <w:tcW w:w="7888" w:type="dxa"/>
          </w:tcPr>
          <w:p w14:paraId="54787B68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</w:p>
        </w:tc>
        <w:tc>
          <w:tcPr>
            <w:tcW w:w="2135" w:type="dxa"/>
          </w:tcPr>
          <w:p w14:paraId="2D23261D" w14:textId="77777777" w:rsidR="00FA6687" w:rsidRPr="00FA6687" w:rsidRDefault="00FA6687" w:rsidP="00BA48DC">
            <w:pPr>
              <w:jc w:val="center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Activité entrepreneuriale ?</w:t>
            </w:r>
          </w:p>
        </w:tc>
        <w:tc>
          <w:tcPr>
            <w:tcW w:w="2596" w:type="dxa"/>
          </w:tcPr>
          <w:p w14:paraId="3879FE80" w14:textId="76C3E35F" w:rsidR="00FA6687" w:rsidRPr="00FA6687" w:rsidRDefault="00FA6687" w:rsidP="00BA48DC">
            <w:pPr>
              <w:jc w:val="center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Prestation soumise</w:t>
            </w:r>
            <w:r w:rsidR="00BA48DC">
              <w:rPr>
                <w:rFonts w:ascii="Helvetica" w:hAnsi="Helvetica"/>
                <w:i/>
                <w:sz w:val="20"/>
                <w:szCs w:val="20"/>
                <w:lang w:val="fr-CH"/>
              </w:rPr>
              <w:br/>
            </w: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à la TVA ?</w:t>
            </w:r>
          </w:p>
        </w:tc>
        <w:tc>
          <w:tcPr>
            <w:tcW w:w="1117" w:type="dxa"/>
          </w:tcPr>
          <w:p w14:paraId="3B2557C8" w14:textId="77777777" w:rsidR="00FA6687" w:rsidRPr="00FA6687" w:rsidRDefault="00FA6687" w:rsidP="00BA48DC">
            <w:pPr>
              <w:jc w:val="center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Déduction d’IP ?</w:t>
            </w:r>
          </w:p>
        </w:tc>
      </w:tr>
      <w:tr w:rsidR="00FA6687" w:rsidRPr="00FA6687" w14:paraId="43638FEE" w14:textId="77777777" w:rsidTr="00FA6687">
        <w:tc>
          <w:tcPr>
            <w:tcW w:w="439" w:type="dxa"/>
          </w:tcPr>
          <w:p w14:paraId="3D866868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1</w:t>
            </w:r>
          </w:p>
        </w:tc>
        <w:tc>
          <w:tcPr>
            <w:tcW w:w="7888" w:type="dxa"/>
          </w:tcPr>
          <w:p w14:paraId="686034D9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M. LATVA achète des bouteilles de vin, pour CHF 1000.-</w:t>
            </w:r>
          </w:p>
        </w:tc>
        <w:tc>
          <w:tcPr>
            <w:tcW w:w="2135" w:type="dxa"/>
          </w:tcPr>
          <w:p w14:paraId="4DD84538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Vrai</w:t>
            </w:r>
          </w:p>
        </w:tc>
        <w:tc>
          <w:tcPr>
            <w:tcW w:w="2596" w:type="dxa"/>
          </w:tcPr>
          <w:p w14:paraId="7CE44DC1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Vrai (bar à vin)</w:t>
            </w:r>
          </w:p>
        </w:tc>
        <w:tc>
          <w:tcPr>
            <w:tcW w:w="1117" w:type="dxa"/>
          </w:tcPr>
          <w:p w14:paraId="5D87F234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Oui</w:t>
            </w:r>
          </w:p>
        </w:tc>
      </w:tr>
      <w:tr w:rsidR="00FA6687" w:rsidRPr="00FA6687" w14:paraId="00F6EAFC" w14:textId="77777777" w:rsidTr="00FA6687">
        <w:tc>
          <w:tcPr>
            <w:tcW w:w="439" w:type="dxa"/>
          </w:tcPr>
          <w:p w14:paraId="5D956B89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2</w:t>
            </w:r>
          </w:p>
        </w:tc>
        <w:tc>
          <w:tcPr>
            <w:tcW w:w="7888" w:type="dxa"/>
          </w:tcPr>
          <w:p w14:paraId="484B4AF3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M. LATVA part en vacances, il paie un hôtel à Gstaad (BE) CHF 400.-</w:t>
            </w:r>
          </w:p>
        </w:tc>
        <w:tc>
          <w:tcPr>
            <w:tcW w:w="2135" w:type="dxa"/>
          </w:tcPr>
          <w:p w14:paraId="0B872080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Faux (loisir)</w:t>
            </w:r>
          </w:p>
        </w:tc>
        <w:tc>
          <w:tcPr>
            <w:tcW w:w="2596" w:type="dxa"/>
          </w:tcPr>
          <w:p w14:paraId="59F68845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Faux (pas de prestation)</w:t>
            </w:r>
          </w:p>
        </w:tc>
        <w:tc>
          <w:tcPr>
            <w:tcW w:w="1117" w:type="dxa"/>
          </w:tcPr>
          <w:p w14:paraId="61D69AA1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Non</w:t>
            </w:r>
          </w:p>
        </w:tc>
      </w:tr>
      <w:tr w:rsidR="00FA6687" w:rsidRPr="00FA6687" w14:paraId="2E6660BB" w14:textId="77777777" w:rsidTr="00FA6687">
        <w:tc>
          <w:tcPr>
            <w:tcW w:w="439" w:type="dxa"/>
          </w:tcPr>
          <w:p w14:paraId="1BA16685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3</w:t>
            </w:r>
          </w:p>
        </w:tc>
        <w:tc>
          <w:tcPr>
            <w:tcW w:w="7888" w:type="dxa"/>
          </w:tcPr>
          <w:p w14:paraId="19E6ACCD" w14:textId="5F7A2475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 xml:space="preserve">M. LATVA achète un piano pour les concerts qu’il organise dans sa boutique, </w:t>
            </w:r>
          </w:p>
        </w:tc>
        <w:tc>
          <w:tcPr>
            <w:tcW w:w="2135" w:type="dxa"/>
          </w:tcPr>
          <w:p w14:paraId="417FE118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Vrai</w:t>
            </w:r>
          </w:p>
        </w:tc>
        <w:tc>
          <w:tcPr>
            <w:tcW w:w="2596" w:type="dxa"/>
          </w:tcPr>
          <w:p w14:paraId="61EB22C8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Faux (concert)</w:t>
            </w:r>
          </w:p>
        </w:tc>
        <w:tc>
          <w:tcPr>
            <w:tcW w:w="1117" w:type="dxa"/>
          </w:tcPr>
          <w:p w14:paraId="14A238B6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Non</w:t>
            </w:r>
          </w:p>
        </w:tc>
      </w:tr>
      <w:tr w:rsidR="00FA6687" w:rsidRPr="00FA6687" w14:paraId="78741F49" w14:textId="77777777" w:rsidTr="00FA6687">
        <w:tc>
          <w:tcPr>
            <w:tcW w:w="439" w:type="dxa"/>
          </w:tcPr>
          <w:p w14:paraId="2899ABC5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4</w:t>
            </w:r>
          </w:p>
        </w:tc>
        <w:tc>
          <w:tcPr>
            <w:tcW w:w="7888" w:type="dxa"/>
          </w:tcPr>
          <w:p w14:paraId="2A5F6322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M. LATVA achète du mobilier pour son magasin, pour CHF 900.-</w:t>
            </w:r>
          </w:p>
        </w:tc>
        <w:tc>
          <w:tcPr>
            <w:tcW w:w="2135" w:type="dxa"/>
          </w:tcPr>
          <w:p w14:paraId="286ADC88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Vrai</w:t>
            </w:r>
          </w:p>
        </w:tc>
        <w:tc>
          <w:tcPr>
            <w:tcW w:w="2596" w:type="dxa"/>
          </w:tcPr>
          <w:p w14:paraId="269B0455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Vrai (bar à vin)</w:t>
            </w:r>
          </w:p>
        </w:tc>
        <w:tc>
          <w:tcPr>
            <w:tcW w:w="1117" w:type="dxa"/>
          </w:tcPr>
          <w:p w14:paraId="2401E9D4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Oui</w:t>
            </w:r>
          </w:p>
        </w:tc>
      </w:tr>
      <w:tr w:rsidR="00FA6687" w:rsidRPr="00FA6687" w14:paraId="7559AFA5" w14:textId="77777777" w:rsidTr="00FA6687">
        <w:tc>
          <w:tcPr>
            <w:tcW w:w="439" w:type="dxa"/>
          </w:tcPr>
          <w:p w14:paraId="19E13958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5</w:t>
            </w:r>
          </w:p>
        </w:tc>
        <w:tc>
          <w:tcPr>
            <w:tcW w:w="7888" w:type="dxa"/>
          </w:tcPr>
          <w:p w14:paraId="7061A854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 xml:space="preserve">M. LATVA paie la facture de téléphone du magasin. </w:t>
            </w:r>
          </w:p>
        </w:tc>
        <w:tc>
          <w:tcPr>
            <w:tcW w:w="2135" w:type="dxa"/>
          </w:tcPr>
          <w:p w14:paraId="6D8383AB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Vrai</w:t>
            </w:r>
          </w:p>
        </w:tc>
        <w:tc>
          <w:tcPr>
            <w:tcW w:w="2596" w:type="dxa"/>
          </w:tcPr>
          <w:p w14:paraId="695F195A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Vrai (bar à vin)</w:t>
            </w:r>
          </w:p>
        </w:tc>
        <w:tc>
          <w:tcPr>
            <w:tcW w:w="1117" w:type="dxa"/>
          </w:tcPr>
          <w:p w14:paraId="005C70A2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Oui</w:t>
            </w:r>
          </w:p>
        </w:tc>
      </w:tr>
      <w:tr w:rsidR="00FA6687" w:rsidRPr="00FA6687" w14:paraId="0BA37381" w14:textId="77777777" w:rsidTr="00FA6687">
        <w:tc>
          <w:tcPr>
            <w:tcW w:w="439" w:type="dxa"/>
          </w:tcPr>
          <w:p w14:paraId="0CB44103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6</w:t>
            </w:r>
          </w:p>
        </w:tc>
        <w:tc>
          <w:tcPr>
            <w:tcW w:w="7888" w:type="dxa"/>
          </w:tcPr>
          <w:p w14:paraId="7A2EB986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 xml:space="preserve">M. LATVA paie la facture de téléphone de son domicile privé. </w:t>
            </w:r>
          </w:p>
        </w:tc>
        <w:tc>
          <w:tcPr>
            <w:tcW w:w="2135" w:type="dxa"/>
          </w:tcPr>
          <w:p w14:paraId="6D9034AD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Faux (domicile)</w:t>
            </w:r>
          </w:p>
        </w:tc>
        <w:tc>
          <w:tcPr>
            <w:tcW w:w="2596" w:type="dxa"/>
          </w:tcPr>
          <w:p w14:paraId="5041B95F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Faux (pas de prestation)</w:t>
            </w:r>
          </w:p>
        </w:tc>
        <w:tc>
          <w:tcPr>
            <w:tcW w:w="1117" w:type="dxa"/>
          </w:tcPr>
          <w:p w14:paraId="04715A57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Non</w:t>
            </w:r>
          </w:p>
        </w:tc>
      </w:tr>
      <w:tr w:rsidR="00FA6687" w:rsidRPr="00FA6687" w14:paraId="68BB3A68" w14:textId="77777777" w:rsidTr="00FA6687">
        <w:tc>
          <w:tcPr>
            <w:tcW w:w="439" w:type="dxa"/>
          </w:tcPr>
          <w:p w14:paraId="1892E2AC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7</w:t>
            </w:r>
          </w:p>
        </w:tc>
        <w:tc>
          <w:tcPr>
            <w:tcW w:w="7888" w:type="dxa"/>
          </w:tcPr>
          <w:p w14:paraId="560EACE9" w14:textId="78A54E91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M. LATVA invite les meilleurs clients du magasin à un voyage organisé à Berne</w:t>
            </w:r>
            <w:r>
              <w:rPr>
                <w:rFonts w:ascii="Helvetica" w:hAnsi="Helvetica"/>
                <w:i/>
                <w:sz w:val="20"/>
                <w:szCs w:val="20"/>
                <w:lang w:val="fr-CH"/>
              </w:rPr>
              <w:t>.</w:t>
            </w: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135" w:type="dxa"/>
          </w:tcPr>
          <w:p w14:paraId="0C0C4AFA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Vrai</w:t>
            </w:r>
          </w:p>
        </w:tc>
        <w:tc>
          <w:tcPr>
            <w:tcW w:w="2596" w:type="dxa"/>
          </w:tcPr>
          <w:p w14:paraId="4EA5149D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Vrai (bar à vin)</w:t>
            </w:r>
          </w:p>
        </w:tc>
        <w:tc>
          <w:tcPr>
            <w:tcW w:w="1117" w:type="dxa"/>
          </w:tcPr>
          <w:p w14:paraId="2E14A2ED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Oui</w:t>
            </w:r>
          </w:p>
        </w:tc>
      </w:tr>
      <w:tr w:rsidR="00FA6687" w:rsidRPr="00FA6687" w14:paraId="25CD2DF3" w14:textId="77777777" w:rsidTr="00FA6687">
        <w:tc>
          <w:tcPr>
            <w:tcW w:w="439" w:type="dxa"/>
          </w:tcPr>
          <w:p w14:paraId="71BC9F97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8</w:t>
            </w:r>
          </w:p>
        </w:tc>
        <w:tc>
          <w:tcPr>
            <w:tcW w:w="7888" w:type="dxa"/>
          </w:tcPr>
          <w:p w14:paraId="6C434EB3" w14:textId="13B465E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 xml:space="preserve">M. LATVA invite les meilleurs clients des concerts pour </w:t>
            </w:r>
            <w:r>
              <w:rPr>
                <w:rFonts w:ascii="Helvetica" w:hAnsi="Helvetica"/>
                <w:i/>
                <w:sz w:val="20"/>
                <w:szCs w:val="20"/>
                <w:lang w:val="fr-CH"/>
              </w:rPr>
              <w:t>un voyage à Berne.</w:t>
            </w:r>
          </w:p>
        </w:tc>
        <w:tc>
          <w:tcPr>
            <w:tcW w:w="2135" w:type="dxa"/>
          </w:tcPr>
          <w:p w14:paraId="6D2F2A20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Vrai</w:t>
            </w:r>
          </w:p>
        </w:tc>
        <w:tc>
          <w:tcPr>
            <w:tcW w:w="2596" w:type="dxa"/>
          </w:tcPr>
          <w:p w14:paraId="45700CA1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Faux (concert)</w:t>
            </w:r>
          </w:p>
        </w:tc>
        <w:tc>
          <w:tcPr>
            <w:tcW w:w="1117" w:type="dxa"/>
          </w:tcPr>
          <w:p w14:paraId="76A151D4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Non</w:t>
            </w:r>
          </w:p>
        </w:tc>
      </w:tr>
      <w:tr w:rsidR="00FA6687" w:rsidRPr="00FA6687" w14:paraId="75F02CB8" w14:textId="77777777" w:rsidTr="00FA6687">
        <w:tc>
          <w:tcPr>
            <w:tcW w:w="439" w:type="dxa"/>
          </w:tcPr>
          <w:p w14:paraId="4B688789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9</w:t>
            </w:r>
          </w:p>
        </w:tc>
        <w:tc>
          <w:tcPr>
            <w:tcW w:w="7888" w:type="dxa"/>
          </w:tcPr>
          <w:p w14:paraId="04247ED2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M. LATVA achète du vin pour sa consommation personnelle, à son domicile.</w:t>
            </w:r>
          </w:p>
        </w:tc>
        <w:tc>
          <w:tcPr>
            <w:tcW w:w="2135" w:type="dxa"/>
          </w:tcPr>
          <w:p w14:paraId="0721EEEC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Faux (domicile)</w:t>
            </w:r>
          </w:p>
        </w:tc>
        <w:tc>
          <w:tcPr>
            <w:tcW w:w="2596" w:type="dxa"/>
          </w:tcPr>
          <w:p w14:paraId="3BD782CA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Faux (pas de prestation)</w:t>
            </w:r>
          </w:p>
        </w:tc>
        <w:tc>
          <w:tcPr>
            <w:tcW w:w="1117" w:type="dxa"/>
          </w:tcPr>
          <w:p w14:paraId="55C15BEB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Non</w:t>
            </w:r>
          </w:p>
        </w:tc>
      </w:tr>
      <w:tr w:rsidR="00FA6687" w:rsidRPr="00FA6687" w14:paraId="5FAD1EA0" w14:textId="77777777" w:rsidTr="00FA6687">
        <w:tc>
          <w:tcPr>
            <w:tcW w:w="439" w:type="dxa"/>
          </w:tcPr>
          <w:p w14:paraId="19F093B2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10</w:t>
            </w:r>
          </w:p>
        </w:tc>
        <w:tc>
          <w:tcPr>
            <w:tcW w:w="7888" w:type="dxa"/>
          </w:tcPr>
          <w:p w14:paraId="3D5EC917" w14:textId="77777777" w:rsidR="00FA6687" w:rsidRPr="00FA6687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lang w:val="fr-CH"/>
              </w:rPr>
            </w:pPr>
            <w:r w:rsidRPr="00FA6687">
              <w:rPr>
                <w:rFonts w:ascii="Helvetica" w:hAnsi="Helvetica"/>
                <w:i/>
                <w:sz w:val="20"/>
                <w:szCs w:val="20"/>
                <w:lang w:val="fr-CH"/>
              </w:rPr>
              <w:t>M. LATVA achète du vin dans le but de le revendre au Royaume-Uni.</w:t>
            </w:r>
          </w:p>
        </w:tc>
        <w:tc>
          <w:tcPr>
            <w:tcW w:w="2135" w:type="dxa"/>
          </w:tcPr>
          <w:p w14:paraId="78553E62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Vrai</w:t>
            </w:r>
          </w:p>
        </w:tc>
        <w:tc>
          <w:tcPr>
            <w:tcW w:w="2596" w:type="dxa"/>
          </w:tcPr>
          <w:p w14:paraId="79473D4B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Vrai (bar à vin)</w:t>
            </w:r>
          </w:p>
        </w:tc>
        <w:tc>
          <w:tcPr>
            <w:tcW w:w="1117" w:type="dxa"/>
          </w:tcPr>
          <w:p w14:paraId="3D0764A7" w14:textId="77777777" w:rsidR="00FA6687" w:rsidRPr="00BA48DC" w:rsidRDefault="00FA6687" w:rsidP="00FA6687">
            <w:pPr>
              <w:jc w:val="both"/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</w:pPr>
            <w:r w:rsidRPr="00BA48DC">
              <w:rPr>
                <w:rFonts w:ascii="Helvetica" w:hAnsi="Helvetica"/>
                <w:i/>
                <w:sz w:val="20"/>
                <w:szCs w:val="20"/>
                <w:highlight w:val="yellow"/>
                <w:lang w:val="fr-CH"/>
              </w:rPr>
              <w:t>Oui</w:t>
            </w:r>
          </w:p>
        </w:tc>
      </w:tr>
    </w:tbl>
    <w:p w14:paraId="1FD29338" w14:textId="36D66507" w:rsidR="00FA6687" w:rsidRDefault="00FA6687" w:rsidP="00FA6687">
      <w:pPr>
        <w:spacing w:after="200"/>
        <w:jc w:val="both"/>
        <w:rPr>
          <w:rFonts w:ascii="Helvetica" w:hAnsi="Helvetica"/>
          <w:i/>
          <w:sz w:val="20"/>
          <w:szCs w:val="20"/>
          <w:lang w:val="fr-CH"/>
        </w:rPr>
      </w:pPr>
    </w:p>
    <w:sectPr w:rsidR="00FA6687" w:rsidSect="00FA6687">
      <w:headerReference w:type="default" r:id="rId7"/>
      <w:footerReference w:type="default" r:id="rId8"/>
      <w:pgSz w:w="16840" w:h="11900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F72AE" w14:textId="77777777" w:rsidR="00400880" w:rsidRDefault="00400880" w:rsidP="000E2281">
      <w:r>
        <w:separator/>
      </w:r>
    </w:p>
  </w:endnote>
  <w:endnote w:type="continuationSeparator" w:id="0">
    <w:p w14:paraId="399F3C46" w14:textId="77777777" w:rsidR="00400880" w:rsidRDefault="00400880" w:rsidP="000E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6AE6F" w14:textId="77777777" w:rsidR="000E2281" w:rsidRPr="000832B0" w:rsidRDefault="000E2281" w:rsidP="00FA6687">
    <w:pPr>
      <w:pStyle w:val="Pieddepage"/>
      <w:tabs>
        <w:tab w:val="clear" w:pos="9072"/>
        <w:tab w:val="right" w:pos="14005"/>
      </w:tabs>
      <w:rPr>
        <w:rFonts w:ascii="Helvetica" w:hAnsi="Helvetica"/>
        <w:sz w:val="20"/>
        <w:szCs w:val="20"/>
        <w:u w:val="single"/>
      </w:rPr>
    </w:pPr>
    <w:r w:rsidRPr="000832B0">
      <w:rPr>
        <w:rFonts w:ascii="Helvetica" w:hAnsi="Helvetica"/>
        <w:sz w:val="20"/>
        <w:szCs w:val="20"/>
        <w:u w:val="single"/>
      </w:rPr>
      <w:tab/>
    </w:r>
    <w:r w:rsidRPr="000832B0">
      <w:rPr>
        <w:rFonts w:ascii="Helvetica" w:hAnsi="Helvetica"/>
        <w:sz w:val="20"/>
        <w:szCs w:val="20"/>
        <w:u w:val="single"/>
      </w:rPr>
      <w:tab/>
    </w:r>
  </w:p>
  <w:p w14:paraId="191E934C" w14:textId="77777777" w:rsidR="000E2281" w:rsidRPr="000832B0" w:rsidRDefault="000E2281">
    <w:pPr>
      <w:pStyle w:val="Pieddepage"/>
      <w:rPr>
        <w:rFonts w:ascii="Helvetica" w:hAnsi="Helvetica"/>
        <w:sz w:val="20"/>
        <w:szCs w:val="20"/>
      </w:rPr>
    </w:pPr>
  </w:p>
  <w:p w14:paraId="45057C36" w14:textId="77777777" w:rsidR="000E2281" w:rsidRPr="000832B0" w:rsidRDefault="000E2281">
    <w:pPr>
      <w:pStyle w:val="Pieddepage"/>
      <w:rPr>
        <w:rFonts w:ascii="Helvetica" w:hAnsi="Helvetica"/>
        <w:sz w:val="20"/>
        <w:szCs w:val="20"/>
      </w:rPr>
    </w:pPr>
    <w:r w:rsidRPr="000832B0">
      <w:rPr>
        <w:rFonts w:ascii="Helvetica" w:hAnsi="Helvetica"/>
        <w:sz w:val="20"/>
        <w:szCs w:val="20"/>
      </w:rPr>
      <w:t>© Yannick BRAVO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BBCCC" w14:textId="77777777" w:rsidR="00400880" w:rsidRDefault="00400880" w:rsidP="000E2281">
      <w:r>
        <w:separator/>
      </w:r>
    </w:p>
  </w:footnote>
  <w:footnote w:type="continuationSeparator" w:id="0">
    <w:p w14:paraId="76AD06B9" w14:textId="77777777" w:rsidR="00400880" w:rsidRDefault="00400880" w:rsidP="000E22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ED32C" w14:textId="5F9F8923" w:rsidR="000E2281" w:rsidRPr="00260DA6" w:rsidRDefault="00FA6687" w:rsidP="004B0BB4">
    <w:pPr>
      <w:jc w:val="right"/>
      <w:rPr>
        <w:rFonts w:ascii="Helvetica" w:hAnsi="Helvetica"/>
        <w:lang w:val="fr-CH"/>
      </w:rPr>
    </w:pPr>
    <w:r>
      <w:rPr>
        <w:rFonts w:ascii="Helvetica" w:hAnsi="Helvetica"/>
        <w:lang w:val="fr-CH"/>
      </w:rPr>
      <w:t>DEIP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B7337"/>
    <w:multiLevelType w:val="hybridMultilevel"/>
    <w:tmpl w:val="6C580B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351B6"/>
    <w:multiLevelType w:val="hybridMultilevel"/>
    <w:tmpl w:val="54C6B5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B6428"/>
    <w:multiLevelType w:val="hybridMultilevel"/>
    <w:tmpl w:val="54C6B5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623CA"/>
    <w:multiLevelType w:val="hybridMultilevel"/>
    <w:tmpl w:val="6C580B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D32C3"/>
    <w:multiLevelType w:val="hybridMultilevel"/>
    <w:tmpl w:val="95F8BF7E"/>
    <w:lvl w:ilvl="0" w:tplc="7374B1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A5F74"/>
    <w:multiLevelType w:val="hybridMultilevel"/>
    <w:tmpl w:val="580C1500"/>
    <w:lvl w:ilvl="0" w:tplc="168A1726">
      <w:start w:val="1"/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81"/>
    <w:rsid w:val="000144B9"/>
    <w:rsid w:val="000832B0"/>
    <w:rsid w:val="00084166"/>
    <w:rsid w:val="000C1A4E"/>
    <w:rsid w:val="000E2281"/>
    <w:rsid w:val="00165275"/>
    <w:rsid w:val="00237BD3"/>
    <w:rsid w:val="00260DA6"/>
    <w:rsid w:val="003D5122"/>
    <w:rsid w:val="00400880"/>
    <w:rsid w:val="00424B7D"/>
    <w:rsid w:val="004B0BB4"/>
    <w:rsid w:val="004F4EE4"/>
    <w:rsid w:val="005570C7"/>
    <w:rsid w:val="005A6438"/>
    <w:rsid w:val="00601DB6"/>
    <w:rsid w:val="006C7DD6"/>
    <w:rsid w:val="006F2BA6"/>
    <w:rsid w:val="00830E91"/>
    <w:rsid w:val="00852DEA"/>
    <w:rsid w:val="008605AE"/>
    <w:rsid w:val="008645BD"/>
    <w:rsid w:val="00A546EC"/>
    <w:rsid w:val="00A67318"/>
    <w:rsid w:val="00AB32E0"/>
    <w:rsid w:val="00BA48DC"/>
    <w:rsid w:val="00C16382"/>
    <w:rsid w:val="00C31775"/>
    <w:rsid w:val="00D14577"/>
    <w:rsid w:val="00D16926"/>
    <w:rsid w:val="00E560E0"/>
    <w:rsid w:val="00F31D25"/>
    <w:rsid w:val="00FA6687"/>
    <w:rsid w:val="00FD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9610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2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2281"/>
  </w:style>
  <w:style w:type="paragraph" w:styleId="Pieddepage">
    <w:name w:val="footer"/>
    <w:basedOn w:val="Normal"/>
    <w:link w:val="PieddepageCar"/>
    <w:uiPriority w:val="99"/>
    <w:unhideWhenUsed/>
    <w:rsid w:val="000E2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281"/>
  </w:style>
  <w:style w:type="paragraph" w:styleId="Pardeliste">
    <w:name w:val="List Paragraph"/>
    <w:basedOn w:val="Normal"/>
    <w:uiPriority w:val="34"/>
    <w:qFormat/>
    <w:rsid w:val="000E2281"/>
    <w:pPr>
      <w:ind w:left="720"/>
      <w:contextualSpacing/>
    </w:pPr>
  </w:style>
  <w:style w:type="table" w:styleId="Grilledutableau">
    <w:name w:val="Table Grid"/>
    <w:basedOn w:val="TableauNormal"/>
    <w:uiPriority w:val="39"/>
    <w:rsid w:val="00FA6687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2221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6</cp:revision>
  <cp:lastPrinted>2015-06-27T05:04:00Z</cp:lastPrinted>
  <dcterms:created xsi:type="dcterms:W3CDTF">2017-02-14T13:01:00Z</dcterms:created>
  <dcterms:modified xsi:type="dcterms:W3CDTF">2018-01-15T22:04:00Z</dcterms:modified>
</cp:coreProperties>
</file>