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4C16C" w14:textId="77777777" w:rsidR="0015452A" w:rsidRPr="003E2BA8" w:rsidRDefault="0015452A" w:rsidP="00A52289">
      <w:pPr>
        <w:spacing w:after="120"/>
        <w:jc w:val="both"/>
        <w:rPr>
          <w:rFonts w:ascii="Helvetica" w:hAnsi="Helvetica"/>
          <w:b/>
          <w:sz w:val="32"/>
          <w:szCs w:val="32"/>
          <w:u w:val="single"/>
        </w:rPr>
      </w:pPr>
      <w:r w:rsidRPr="003E2BA8">
        <w:rPr>
          <w:rFonts w:ascii="Helvetica" w:hAnsi="Helvetica"/>
          <w:b/>
          <w:sz w:val="32"/>
          <w:szCs w:val="32"/>
          <w:u w:val="single"/>
        </w:rPr>
        <w:t>Exercice 1 – fondation SA</w:t>
      </w:r>
    </w:p>
    <w:p w14:paraId="519D148A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  <w:r w:rsidRPr="003E2BA8">
        <w:rPr>
          <w:rFonts w:cs="Arial"/>
          <w:i/>
          <w:iCs/>
          <w:color w:val="auto"/>
          <w:sz w:val="22"/>
          <w:szCs w:val="22"/>
        </w:rPr>
        <w:t>La société « Internationale des Forgerons-Artisans de Genève et Environs (IFAGE SA)» est fondée le 1</w:t>
      </w:r>
      <w:r w:rsidRPr="003E2BA8">
        <w:rPr>
          <w:rFonts w:cs="Arial"/>
          <w:i/>
          <w:iCs/>
          <w:color w:val="auto"/>
          <w:sz w:val="22"/>
          <w:szCs w:val="22"/>
          <w:vertAlign w:val="superscript"/>
        </w:rPr>
        <w:t>er</w:t>
      </w:r>
      <w:r w:rsidRPr="003E2BA8">
        <w:rPr>
          <w:rFonts w:cs="Arial"/>
          <w:i/>
          <w:iCs/>
          <w:color w:val="auto"/>
          <w:sz w:val="22"/>
          <w:szCs w:val="22"/>
        </w:rPr>
        <w:t xml:space="preserve"> juin 2013 par quelques amis forgerons qui souhaitent donner une plus grande visibilité à leur art. Ils vous mandatent pour tenir la comptabilité de la fondation de la société.</w:t>
      </w:r>
    </w:p>
    <w:p w14:paraId="1229D6D7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</w:p>
    <w:p w14:paraId="6A23AE60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  <w:r w:rsidRPr="003E2BA8">
        <w:rPr>
          <w:rFonts w:cs="Arial"/>
          <w:i/>
          <w:iCs/>
          <w:color w:val="auto"/>
          <w:sz w:val="22"/>
          <w:szCs w:val="22"/>
        </w:rPr>
        <w:t xml:space="preserve">Le capital-actions, d'un montant 1'200'000.- est souscrit pour 10 % par Al Uminium (actions nominatives, libérées par l'apport de créances de 150'000.- reprises pour CHF 110'000.-) et à 90 % par divers actionnaires (actions au porteur, libérés par virement bancaire auprès de l'Union de Crédit Suisse, avec une taxe sur les versements de 2/5 %). Il y a lieu de rajouter une prime de 1 % sur les actions au porteur, qui est utilisée selon le code des obligations. </w:t>
      </w:r>
    </w:p>
    <w:p w14:paraId="75E58285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  <w:r w:rsidRPr="003E2BA8">
        <w:rPr>
          <w:rFonts w:cs="Arial"/>
          <w:i/>
          <w:iCs/>
          <w:color w:val="auto"/>
          <w:sz w:val="22"/>
          <w:szCs w:val="22"/>
        </w:rPr>
        <w:t xml:space="preserve">Les insuffisances ou excédents de libération sont réglés par virement bancaire. </w:t>
      </w:r>
    </w:p>
    <w:p w14:paraId="00CD2CDE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</w:p>
    <w:p w14:paraId="5A3F0090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  <w:r w:rsidRPr="003E2BA8">
        <w:rPr>
          <w:rFonts w:cs="Arial"/>
          <w:i/>
          <w:iCs/>
          <w:color w:val="auto"/>
          <w:sz w:val="22"/>
          <w:szCs w:val="22"/>
        </w:rPr>
        <w:t xml:space="preserve">Les frais de fondation incluent la taxe sur les versements, CHF 5'000.- de frais de notaires (HT, TVA à 8%) et CHF 2'000.- qui ne sont pas soumis à la TVA. Ces frais ne sont pas activés. </w:t>
      </w:r>
    </w:p>
    <w:p w14:paraId="3E056BD5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</w:p>
    <w:p w14:paraId="71068F4F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i/>
          <w:iCs/>
          <w:color w:val="auto"/>
          <w:sz w:val="22"/>
          <w:szCs w:val="22"/>
        </w:rPr>
      </w:pPr>
      <w:r w:rsidRPr="003E2BA8">
        <w:rPr>
          <w:rFonts w:cs="Arial"/>
          <w:i/>
          <w:iCs/>
          <w:color w:val="auto"/>
          <w:sz w:val="22"/>
          <w:szCs w:val="22"/>
        </w:rPr>
        <w:t xml:space="preserve">Il y a lieu de prendre en compte un éventuel droit de timbre fédéral. La société n'est pas assujettie à la TVA. </w:t>
      </w:r>
    </w:p>
    <w:p w14:paraId="23B4CE19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color w:val="auto"/>
          <w:sz w:val="22"/>
          <w:szCs w:val="22"/>
          <w:u w:val="single"/>
        </w:rPr>
      </w:pPr>
    </w:p>
    <w:p w14:paraId="6A536D6C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color w:val="auto"/>
          <w:sz w:val="22"/>
          <w:szCs w:val="22"/>
          <w:u w:val="single"/>
        </w:rPr>
      </w:pPr>
      <w:r w:rsidRPr="003E2BA8">
        <w:rPr>
          <w:rFonts w:cs="Arial"/>
          <w:color w:val="auto"/>
          <w:sz w:val="22"/>
          <w:szCs w:val="22"/>
          <w:u w:val="single"/>
        </w:rPr>
        <w:t>Travail demandé</w:t>
      </w:r>
    </w:p>
    <w:p w14:paraId="1D99A7FF" w14:textId="77777777" w:rsidR="0015452A" w:rsidRPr="003E2BA8" w:rsidRDefault="0015452A" w:rsidP="0015452A">
      <w:pPr>
        <w:pStyle w:val="imported-nnoncjournal"/>
        <w:spacing w:before="0" w:after="0"/>
        <w:rPr>
          <w:rFonts w:cs="Arial"/>
          <w:color w:val="auto"/>
          <w:sz w:val="22"/>
          <w:szCs w:val="22"/>
        </w:rPr>
      </w:pPr>
      <w:r w:rsidRPr="003E2BA8">
        <w:rPr>
          <w:rFonts w:cs="Arial"/>
          <w:color w:val="auto"/>
          <w:sz w:val="22"/>
          <w:szCs w:val="22"/>
        </w:rPr>
        <w:t>Journalisez l'émission, la souscription et la libération de la société IFAGE SA, au 1</w:t>
      </w:r>
      <w:r w:rsidRPr="003E2BA8">
        <w:rPr>
          <w:rFonts w:cs="Arial"/>
          <w:color w:val="auto"/>
          <w:sz w:val="22"/>
          <w:szCs w:val="22"/>
          <w:vertAlign w:val="superscript"/>
        </w:rPr>
        <w:t>er</w:t>
      </w:r>
      <w:r w:rsidRPr="003E2BA8">
        <w:rPr>
          <w:rFonts w:cs="Arial"/>
          <w:color w:val="auto"/>
          <w:sz w:val="22"/>
          <w:szCs w:val="22"/>
        </w:rPr>
        <w:t xml:space="preserve"> juin 2013. </w:t>
      </w:r>
    </w:p>
    <w:p w14:paraId="2ACE9A5C" w14:textId="77777777" w:rsidR="0015452A" w:rsidRPr="003E2BA8" w:rsidRDefault="0015452A" w:rsidP="00A52289">
      <w:pPr>
        <w:spacing w:after="120"/>
        <w:jc w:val="both"/>
        <w:rPr>
          <w:rFonts w:ascii="Helvetica" w:hAnsi="Helvetica"/>
          <w:b/>
          <w:sz w:val="32"/>
          <w:szCs w:val="32"/>
          <w:u w:val="single"/>
        </w:rPr>
      </w:pPr>
    </w:p>
    <w:p w14:paraId="53048227" w14:textId="77777777" w:rsidR="0015452A" w:rsidRPr="003E2BA8" w:rsidRDefault="0015452A" w:rsidP="0015452A">
      <w:pPr>
        <w:spacing w:after="120"/>
        <w:jc w:val="both"/>
        <w:rPr>
          <w:rFonts w:ascii="Helvetica" w:hAnsi="Helvetica"/>
          <w:b/>
          <w:sz w:val="32"/>
          <w:szCs w:val="32"/>
          <w:u w:val="single"/>
        </w:rPr>
      </w:pPr>
      <w:r w:rsidRPr="003E2BA8">
        <w:rPr>
          <w:rFonts w:ascii="Helvetica" w:hAnsi="Helvetica"/>
          <w:b/>
          <w:sz w:val="32"/>
          <w:szCs w:val="32"/>
          <w:u w:val="single"/>
        </w:rPr>
        <w:t>Exercice 2 : Répartition du bénéfice de la SA</w:t>
      </w:r>
    </w:p>
    <w:p w14:paraId="6F01FDFD" w14:textId="77777777" w:rsidR="0015452A" w:rsidRPr="003E2BA8" w:rsidRDefault="0015452A" w:rsidP="0015452A">
      <w:pPr>
        <w:pStyle w:val="imported-nnoncexercice"/>
        <w:spacing w:before="0" w:after="0"/>
        <w:rPr>
          <w:rFonts w:cs="Arial"/>
          <w:sz w:val="22"/>
          <w:szCs w:val="22"/>
        </w:rPr>
      </w:pPr>
      <w:r w:rsidRPr="003E2BA8">
        <w:rPr>
          <w:rFonts w:cs="Arial"/>
          <w:sz w:val="22"/>
          <w:szCs w:val="22"/>
        </w:rPr>
        <w:t xml:space="preserve">La société Calvincade SA, qui organise des promenades à cheval à Genève fait appel à vos talents pour établir son tableau de répartition du bénéfice, à l'aide des informations suivantes (provenant de ses statuts) </w:t>
      </w:r>
    </w:p>
    <w:p w14:paraId="3A79BB5C" w14:textId="77777777" w:rsidR="0015452A" w:rsidRPr="003E2BA8" w:rsidRDefault="0015452A" w:rsidP="0015452A">
      <w:pPr>
        <w:pStyle w:val="imported-nnoncexercice"/>
        <w:spacing w:before="0" w:after="0"/>
        <w:rPr>
          <w:rFonts w:cs="Arial"/>
          <w:sz w:val="22"/>
          <w:szCs w:val="22"/>
        </w:rPr>
      </w:pPr>
    </w:p>
    <w:p w14:paraId="6B159A5A" w14:textId="77777777" w:rsidR="0015452A" w:rsidRPr="003E2BA8" w:rsidRDefault="0015452A" w:rsidP="0015452A">
      <w:pPr>
        <w:pStyle w:val="imported-nnoncexercice"/>
        <w:spacing w:before="0" w:after="0"/>
        <w:rPr>
          <w:rFonts w:cs="Arial"/>
          <w:sz w:val="22"/>
          <w:szCs w:val="22"/>
        </w:rPr>
      </w:pPr>
      <w:r w:rsidRPr="003E2BA8">
        <w:rPr>
          <w:rFonts w:cs="Arial"/>
          <w:sz w:val="22"/>
          <w:szCs w:val="22"/>
        </w:rPr>
        <w:t>Les attributions aux réserves se font selon le minimum légal (Code des obligations)</w:t>
      </w:r>
    </w:p>
    <w:p w14:paraId="36CF580C" w14:textId="77777777" w:rsidR="0015452A" w:rsidRPr="003E2BA8" w:rsidRDefault="0015452A" w:rsidP="0015452A">
      <w:pPr>
        <w:pStyle w:val="imported-nnoncexercice"/>
        <w:spacing w:before="0" w:after="0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7"/>
        <w:gridCol w:w="3121"/>
      </w:tblGrid>
      <w:tr w:rsidR="0015452A" w:rsidRPr="003E2BA8" w14:paraId="15115C08" w14:textId="77777777" w:rsidTr="0015452A">
        <w:trPr>
          <w:trHeight w:val="34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186D2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Capital-actions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E048C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350'000.-</w:t>
            </w:r>
          </w:p>
        </w:tc>
      </w:tr>
      <w:tr w:rsidR="0015452A" w:rsidRPr="003E2BA8" w14:paraId="62C15368" w14:textId="77777777" w:rsidTr="0015452A">
        <w:trPr>
          <w:trHeight w:val="34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46B55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Capital non libéré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8036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50'000.-</w:t>
            </w:r>
          </w:p>
        </w:tc>
      </w:tr>
      <w:tr w:rsidR="0015452A" w:rsidRPr="003E2BA8" w14:paraId="3CEFB1E0" w14:textId="77777777" w:rsidTr="0015452A">
        <w:trPr>
          <w:trHeight w:val="349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9BB0A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Bénéfice de l'exercice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93B95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39'800.-</w:t>
            </w:r>
          </w:p>
        </w:tc>
      </w:tr>
      <w:tr w:rsidR="0015452A" w:rsidRPr="003E2BA8" w14:paraId="52107504" w14:textId="77777777" w:rsidTr="0015452A">
        <w:trPr>
          <w:trHeight w:val="34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7A3AF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Tantièmes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F4B17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Aucun</w:t>
            </w:r>
          </w:p>
        </w:tc>
      </w:tr>
      <w:tr w:rsidR="0015452A" w:rsidRPr="003E2BA8" w14:paraId="1F38478F" w14:textId="77777777" w:rsidTr="0015452A">
        <w:trPr>
          <w:trHeight w:val="34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5F51D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Superdividende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9517F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 xml:space="preserve">Maximum, arrondi à 0.5 % </w:t>
            </w:r>
          </w:p>
        </w:tc>
      </w:tr>
      <w:tr w:rsidR="0015452A" w:rsidRPr="003E2BA8" w14:paraId="79851268" w14:textId="77777777" w:rsidTr="0015452A">
        <w:trPr>
          <w:trHeight w:val="34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E0B4C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Réserve générale légale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2DFD" w14:textId="77777777" w:rsidR="0015452A" w:rsidRPr="003E2BA8" w:rsidRDefault="0015452A" w:rsidP="0015452A">
            <w:pPr>
              <w:pStyle w:val="imported-nnoncjournal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E2BA8">
              <w:rPr>
                <w:rFonts w:cs="Arial"/>
                <w:sz w:val="22"/>
                <w:szCs w:val="22"/>
                <w:lang w:eastAsia="en-US"/>
              </w:rPr>
              <w:t>59'000.-</w:t>
            </w:r>
          </w:p>
        </w:tc>
      </w:tr>
    </w:tbl>
    <w:p w14:paraId="01201546" w14:textId="77777777" w:rsidR="0015452A" w:rsidRPr="003E2BA8" w:rsidRDefault="0015452A" w:rsidP="0015452A">
      <w:pPr>
        <w:pStyle w:val="imported-nnoncexercice"/>
        <w:spacing w:before="0" w:after="0"/>
        <w:rPr>
          <w:rFonts w:cs="Arial"/>
          <w:sz w:val="22"/>
          <w:szCs w:val="22"/>
        </w:rPr>
      </w:pPr>
    </w:p>
    <w:p w14:paraId="49DDF9FD" w14:textId="1600A1D8" w:rsidR="0015452A" w:rsidRPr="003E2BA8" w:rsidRDefault="0015452A">
      <w:pPr>
        <w:rPr>
          <w:rFonts w:ascii="Helvetica" w:hAnsi="Helvetica"/>
          <w:b/>
          <w:sz w:val="32"/>
          <w:szCs w:val="32"/>
          <w:u w:val="single"/>
        </w:rPr>
      </w:pPr>
    </w:p>
    <w:p w14:paraId="63CC4DE1" w14:textId="77777777" w:rsidR="00CA35C3" w:rsidRPr="003E2BA8" w:rsidRDefault="00A52289" w:rsidP="00A52289">
      <w:pPr>
        <w:spacing w:after="120"/>
        <w:jc w:val="both"/>
        <w:rPr>
          <w:rFonts w:ascii="Helvetica" w:hAnsi="Helvetica"/>
          <w:b/>
          <w:sz w:val="32"/>
          <w:szCs w:val="32"/>
          <w:u w:val="single"/>
        </w:rPr>
      </w:pPr>
      <w:r w:rsidRPr="003E2BA8">
        <w:rPr>
          <w:rFonts w:ascii="Helvetica" w:hAnsi="Helvetica"/>
          <w:b/>
          <w:sz w:val="32"/>
          <w:szCs w:val="32"/>
          <w:u w:val="single"/>
        </w:rPr>
        <w:t xml:space="preserve">Exercice </w:t>
      </w:r>
      <w:r w:rsidR="0015452A" w:rsidRPr="003E2BA8">
        <w:rPr>
          <w:rFonts w:ascii="Helvetica" w:hAnsi="Helvetica"/>
          <w:b/>
          <w:sz w:val="32"/>
          <w:szCs w:val="32"/>
          <w:u w:val="single"/>
        </w:rPr>
        <w:t>3 - journalisation</w:t>
      </w:r>
    </w:p>
    <w:p w14:paraId="2FD48AF4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achetons des marchandises, CHF 15'000 TTC (TVA : 8%), à crédit.</w:t>
      </w:r>
    </w:p>
    <w:p w14:paraId="07E380CB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vendons des marchandises, CHF 2'860.80 TTC (TVA : 2.5%), à crédit ; ce prix tient compte d’un rabais de 4%.</w:t>
      </w:r>
    </w:p>
    <w:p w14:paraId="3DD0B088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facturons des honoraires, CHF 3'000 HT (TVA : 8%), à crédit.</w:t>
      </w:r>
    </w:p>
    <w:p w14:paraId="0A112182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payons par virement bancaire les marchandises du n°1, en bénéficiant d’un escompte de 2%.</w:t>
      </w:r>
    </w:p>
    <w:p w14:paraId="4E3F325F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Le client du n°2 nous paie par virement postal. Nous lui accordons un escompte de 3%.</w:t>
      </w:r>
    </w:p>
    <w:p w14:paraId="697C3E8D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lastRenderedPageBreak/>
        <w:t>Nous faisons appel aux services d’un avocat français pour poursuivre un client. Il nous adresse sa facture : EUR 320, à crédit, taux de change 1.3380 – 1.3890, taux de référence douanier 1.3550.</w:t>
      </w:r>
    </w:p>
    <w:p w14:paraId="5E789178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achetons des marchandises à un fournisseur italien, EUR 700, à crédit, taux de change 1.3954 – 1.4124. La douane nous facture CHF 80 de frais d’importation.</w:t>
      </w:r>
    </w:p>
    <w:p w14:paraId="52719829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Un client nous paie : nous lui avions facturé NOK 15'000 d’honoraires au taux de 16.30 – 16.75. Nous recevons son paiement bancaire, avec un escompte de 2%, au taux de change de 16.50.</w:t>
      </w:r>
    </w:p>
    <w:p w14:paraId="6AE7487D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achetons une nouvelle machine à crédit pour notre entreprise, CHF 2'500 TTC (TVA : 8%), et obtenons un rabais de 10%.</w:t>
      </w:r>
    </w:p>
    <w:p w14:paraId="45D4DD52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Le 25 juin 2010, nous revendons à crédit un véhicule acheté le 15 mai 2007 au prix de CHF 60'000 HT (TVA : 8%). Ce véhicule est amorti en indirect, selon la méthode dégressive au taux de 30% par an. Il est revendu pour CHF 20'000 HT (TVA : 8%).</w:t>
      </w:r>
    </w:p>
    <w:p w14:paraId="123B5AA6" w14:textId="77777777" w:rsidR="00A52289" w:rsidRPr="003E2BA8" w:rsidRDefault="00A52289" w:rsidP="00A52289">
      <w:pPr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Au 31 décembre, nous amortissons un véhicule acheté le 15 mars de l’année au prix de CHF 28'000 TTC (TVA : 8%) selon la méthode linéaire sur 10 ans, directe.</w:t>
      </w:r>
    </w:p>
    <w:p w14:paraId="0A114D34" w14:textId="77777777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mettons un client aux poursuites. Nous lui facturons CHF 120 d’intérêts de retard, et nous versons par banque CHF 250 d’avance de frais à l’office des poursuites.</w:t>
      </w:r>
    </w:p>
    <w:p w14:paraId="54CB6E86" w14:textId="77777777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recevons un acte de défaut de biens de CHF 3'620 HT (TVA : 8%) pour un client dont nous annulons la créance.</w:t>
      </w:r>
    </w:p>
    <w:p w14:paraId="1B5BF215" w14:textId="77777777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Un client nous a commandé des marchandises et nous a déjà versé CHF 5'000 d’acompte. Il annule sa commande, ce qui nous permet de conserver le 75% de son acompte à titre de dédommagement, le reste lui est viré par banque.</w:t>
      </w:r>
    </w:p>
    <w:p w14:paraId="3162DC95" w14:textId="77777777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régularisons la provision. Nos débiteurs se montent actuellement à CHF 50'000 pour des clients suisses (5%) et CHF 30'000 pour des clients étrangers (10%). La provision est de CHF 5'000 actuellement.</w:t>
      </w:r>
    </w:p>
    <w:p w14:paraId="38B50883" w14:textId="77777777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L’entreprise a une dette bancaire de CHF 150'000, échéances le 30 mars et le 30 septembre. Le taux d’intérêts est de 5%, payés d’avance. Clôturez au 31 décembre.</w:t>
      </w:r>
    </w:p>
    <w:p w14:paraId="14144EE7" w14:textId="06AE39EE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 xml:space="preserve">Nous achetons un immeuble pour CHF 950'000. Les locataires ont </w:t>
      </w:r>
      <w:r w:rsidR="00205F40">
        <w:rPr>
          <w:rFonts w:ascii="Helvetica" w:hAnsi="Helvetica"/>
        </w:rPr>
        <w:t xml:space="preserve">déjà </w:t>
      </w:r>
      <w:r w:rsidRPr="003E2BA8">
        <w:rPr>
          <w:rFonts w:ascii="Helvetica" w:hAnsi="Helvetica"/>
        </w:rPr>
        <w:t xml:space="preserve">réglé CHF 5'800 de loyers qui nous reviennent. Nous devons encore CHF 15'000  au vendeur pour des charges diverses. L’achat est financé </w:t>
      </w:r>
      <w:r w:rsidR="00205F40">
        <w:rPr>
          <w:rFonts w:ascii="Helvetica" w:hAnsi="Helvetica"/>
        </w:rPr>
        <w:t>en partie par</w:t>
      </w:r>
      <w:r w:rsidRPr="003E2BA8">
        <w:rPr>
          <w:rFonts w:ascii="Helvetica" w:hAnsi="Helvetica"/>
        </w:rPr>
        <w:t xml:space="preserve"> fonds propres et </w:t>
      </w:r>
      <w:r w:rsidR="00205F40">
        <w:rPr>
          <w:rFonts w:ascii="Helvetica" w:hAnsi="Helvetica"/>
        </w:rPr>
        <w:t xml:space="preserve">en partie </w:t>
      </w:r>
      <w:r w:rsidRPr="003E2BA8">
        <w:rPr>
          <w:rFonts w:ascii="Helvetica" w:hAnsi="Helvetica"/>
        </w:rPr>
        <w:t>par une hypothèque (la banque verse directement au notaire</w:t>
      </w:r>
      <w:r w:rsidR="00205F40">
        <w:rPr>
          <w:rFonts w:ascii="Helvetica" w:hAnsi="Helvetica"/>
        </w:rPr>
        <w:t xml:space="preserve"> 719'400 CHF)</w:t>
      </w:r>
      <w:r w:rsidRPr="003E2BA8">
        <w:rPr>
          <w:rFonts w:ascii="Helvetica" w:hAnsi="Helvetica"/>
        </w:rPr>
        <w:t>. Les frais de notaire sont payés par virement bancaire pour CHF 25'000.</w:t>
      </w:r>
    </w:p>
    <w:p w14:paraId="6A23A811" w14:textId="77777777" w:rsidR="00A52289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 xml:space="preserve">Après six mois, nous payons la première annuité </w:t>
      </w:r>
      <w:bookmarkStart w:id="0" w:name="_GoBack"/>
      <w:bookmarkEnd w:id="0"/>
      <w:r w:rsidRPr="003E2BA8">
        <w:rPr>
          <w:rFonts w:ascii="Helvetica" w:hAnsi="Helvetica"/>
        </w:rPr>
        <w:t>hypothécaire par virement bancaire. Il s’agit d’une annuité constante de CHF 25'000, le taux d’intérêts étant de 3.5%.</w:t>
      </w:r>
    </w:p>
    <w:p w14:paraId="74F37E32" w14:textId="77777777" w:rsidR="00397C96" w:rsidRPr="003E2BA8" w:rsidRDefault="00A52289" w:rsidP="00A52289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Des actions figurant dans nos comptes pour CHF 15'890 ont augmenté de valeur de 4% à la fin de l’année. Veuillez passer l’écriture de clôture nécessaire.</w:t>
      </w:r>
    </w:p>
    <w:p w14:paraId="3C3D4531" w14:textId="77777777" w:rsidR="00397C96" w:rsidRPr="003E2BA8" w:rsidRDefault="00397C96" w:rsidP="00397C96">
      <w:pPr>
        <w:pStyle w:val="Paragraphedeliste"/>
        <w:numPr>
          <w:ilvl w:val="0"/>
          <w:numId w:val="1"/>
        </w:numPr>
        <w:spacing w:after="120"/>
        <w:jc w:val="both"/>
        <w:rPr>
          <w:rFonts w:ascii="Helvetica" w:hAnsi="Helvetica"/>
        </w:rPr>
      </w:pPr>
      <w:r w:rsidRPr="003E2BA8">
        <w:rPr>
          <w:rFonts w:ascii="Helvetica" w:hAnsi="Helvetica"/>
        </w:rPr>
        <w:t>Nous achetons des obligations en bourse : nominal CHF 20'000, cours 99.65</w:t>
      </w:r>
      <w:proofErr w:type="gramStart"/>
      <w:r w:rsidRPr="003E2BA8">
        <w:rPr>
          <w:rFonts w:ascii="Helvetica" w:hAnsi="Helvetica"/>
        </w:rPr>
        <w:t>% ,</w:t>
      </w:r>
      <w:proofErr w:type="gramEnd"/>
      <w:r w:rsidRPr="003E2BA8">
        <w:rPr>
          <w:rFonts w:ascii="Helvetica" w:hAnsi="Helvetica"/>
        </w:rPr>
        <w:t xml:space="preserve"> coupon 1.5%, échéance au 30 juillet. Ces obligations sont achetées le 14 février, avec des frais totaux de 2%. Le tout est prélevé du compte bancaire. </w:t>
      </w:r>
      <w:r w:rsidRPr="003E2BA8">
        <w:rPr>
          <w:rFonts w:ascii="Helvetica" w:hAnsi="Helvetica"/>
        </w:rPr>
        <w:br w:type="page"/>
      </w:r>
    </w:p>
    <w:p w14:paraId="15943A8D" w14:textId="77777777" w:rsidR="0015452A" w:rsidRPr="003E2BA8" w:rsidRDefault="0015452A" w:rsidP="0015452A">
      <w:pPr>
        <w:rPr>
          <w:rFonts w:ascii="Helvetica" w:hAnsi="Helvetica" w:cs="Arial"/>
          <w:b/>
          <w:sz w:val="22"/>
          <w:szCs w:val="22"/>
          <w:u w:val="single"/>
        </w:rPr>
      </w:pPr>
      <w:r w:rsidRPr="003E2BA8">
        <w:rPr>
          <w:rFonts w:ascii="Helvetica" w:hAnsi="Helvetica" w:cs="Arial"/>
          <w:b/>
          <w:sz w:val="22"/>
          <w:szCs w:val="22"/>
          <w:u w:val="single"/>
        </w:rPr>
        <w:t>Exercice 1 : fondation de la SA (12 points)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40"/>
        <w:gridCol w:w="1980"/>
        <w:gridCol w:w="1813"/>
        <w:gridCol w:w="1985"/>
        <w:gridCol w:w="1417"/>
        <w:gridCol w:w="1418"/>
      </w:tblGrid>
      <w:tr w:rsidR="0015452A" w:rsidRPr="003E2BA8" w14:paraId="20BC5E4F" w14:textId="77777777" w:rsidTr="0015452A">
        <w:trPr>
          <w:trHeight w:val="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D3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4773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D2FB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Débit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B69C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Crédit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46D5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Libellé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09C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Débit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248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Crédit</w:t>
            </w:r>
          </w:p>
        </w:tc>
      </w:tr>
      <w:tr w:rsidR="0015452A" w:rsidRPr="003E2BA8" w14:paraId="42E1F573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BB90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6C5E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F8BC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330B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proofErr w:type="spellStart"/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Capital-action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DD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20EE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605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1'200'000</w:t>
            </w:r>
          </w:p>
        </w:tc>
      </w:tr>
      <w:tr w:rsidR="0015452A" w:rsidRPr="003E2BA8" w14:paraId="26ADBA06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0920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145A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80C2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77E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Prime à l'émission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BD0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286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309D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10800</w:t>
            </w:r>
          </w:p>
        </w:tc>
      </w:tr>
      <w:tr w:rsidR="0015452A" w:rsidRPr="003E2BA8" w14:paraId="20CA58F7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3A7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C41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C222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Actionnaire Al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5E0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1DEA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7F04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120'000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6A3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5AEE3829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B50E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8BD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81F5" w14:textId="2DE39DCD" w:rsidR="0015452A" w:rsidRPr="003E2BA8" w:rsidRDefault="003E2BA8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Actionnaires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7F73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4AE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3783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1'090'800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9441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5051E36A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5FB9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2C73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1584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Débiteurs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255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8A3E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4E3B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01E1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4240EFA0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28B4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815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D64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478C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Ducroire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92F5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BDA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C602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40'000</w:t>
            </w:r>
          </w:p>
        </w:tc>
      </w:tr>
      <w:tr w:rsidR="0015452A" w:rsidRPr="003E2BA8" w14:paraId="4CD58149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B01B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D3A0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767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Banque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AF2A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25E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CE42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9936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30B085D9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B11A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F54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5E6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1AC1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Actionnaire Al.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52C6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6F1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942E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120000</w:t>
            </w:r>
          </w:p>
        </w:tc>
      </w:tr>
      <w:tr w:rsidR="0015452A" w:rsidRPr="003E2BA8" w14:paraId="7383C0AE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A733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59C4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B95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Banque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2FE" w14:textId="08BC3CB8" w:rsidR="0015452A" w:rsidRPr="003E2BA8" w:rsidRDefault="003E2BA8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Actionnaires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2742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F8C7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1'090'800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B00E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7017FA05" w14:textId="77777777" w:rsidTr="0015452A">
        <w:trPr>
          <w:trHeight w:val="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AE0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9FF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856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frais de fondation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DF73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F65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2/5 * 1'090'800/100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922C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4363.2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7EE5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45F55281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820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5730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88D4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frais de fondation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164B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69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5000 * 1.08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D34C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FFA5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53C708B3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F88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2351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26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frais de fondation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16C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F6C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561C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48E3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3A424503" w14:textId="77777777" w:rsidTr="0015452A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ABD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529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519D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frais de fondation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C230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703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1210800-1000000-11763.2 / 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0ACE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1970.66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615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5452A" w:rsidRPr="003E2BA8" w14:paraId="222A65E5" w14:textId="77777777" w:rsidTr="0015452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7FA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0B07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D0C8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35D6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Banque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40E3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35C1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1F88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13733.86</w:t>
            </w:r>
          </w:p>
        </w:tc>
      </w:tr>
      <w:tr w:rsidR="0015452A" w:rsidRPr="003E2BA8" w14:paraId="6653E56B" w14:textId="77777777" w:rsidTr="0015452A">
        <w:trPr>
          <w:trHeight w:val="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D297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C0DF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18EF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Prime à l'émission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4E49" w14:textId="77777777" w:rsidR="0015452A" w:rsidRPr="003E2BA8" w:rsidRDefault="0015452A" w:rsidP="0015452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frais de fondation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089C" w14:textId="49B217F7" w:rsidR="0015452A" w:rsidRPr="003E2BA8" w:rsidRDefault="00151CD0" w:rsidP="00151CD0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proofErr w:type="spellStart"/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absorbtion</w:t>
            </w:r>
            <w:proofErr w:type="spellEnd"/>
            <w:r w:rsidR="0015452A"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partielle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0419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10'800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D8C6" w14:textId="77777777" w:rsidR="0015452A" w:rsidRPr="003E2BA8" w:rsidRDefault="0015452A" w:rsidP="0015452A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10'800</w:t>
            </w:r>
          </w:p>
        </w:tc>
      </w:tr>
    </w:tbl>
    <w:p w14:paraId="3B9518A8" w14:textId="77777777" w:rsidR="0015452A" w:rsidRPr="003E2BA8" w:rsidRDefault="0015452A" w:rsidP="0015452A">
      <w:pPr>
        <w:rPr>
          <w:rFonts w:ascii="Helvetica" w:hAnsi="Helvetica" w:cs="Arial"/>
          <w:b/>
          <w:sz w:val="22"/>
          <w:szCs w:val="22"/>
          <w:u w:val="single"/>
        </w:rPr>
      </w:pPr>
    </w:p>
    <w:p w14:paraId="61DFB640" w14:textId="77777777" w:rsidR="0015452A" w:rsidRPr="003E2BA8" w:rsidRDefault="0015452A" w:rsidP="0015452A">
      <w:pPr>
        <w:rPr>
          <w:rFonts w:ascii="Helvetica" w:hAnsi="Helvetica" w:cs="Arial"/>
          <w:b/>
          <w:sz w:val="22"/>
          <w:szCs w:val="22"/>
          <w:u w:val="single"/>
        </w:rPr>
      </w:pPr>
      <w:r w:rsidRPr="003E2BA8">
        <w:rPr>
          <w:rFonts w:ascii="Helvetica" w:hAnsi="Helvetica" w:cs="Arial"/>
          <w:b/>
          <w:sz w:val="22"/>
          <w:szCs w:val="22"/>
          <w:u w:val="single"/>
        </w:rPr>
        <w:t>Exercice 2 – répartition du bénéfice</w:t>
      </w: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300"/>
        <w:gridCol w:w="1300"/>
      </w:tblGrid>
      <w:tr w:rsidR="00447BB2" w:rsidRPr="003E2BA8" w14:paraId="1E4D5F37" w14:textId="77777777" w:rsidTr="007F334A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FB18E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Montant à répartir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B7B8A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F26A3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A1C52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39'800.00 </w:t>
            </w:r>
          </w:p>
        </w:tc>
      </w:tr>
      <w:tr w:rsidR="00447BB2" w:rsidRPr="003E2BA8" w14:paraId="2F99BBEC" w14:textId="77777777" w:rsidTr="007F334A">
        <w:trPr>
          <w:trHeight w:val="2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8A43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RG ? (300'000.- x 20%= 60'000.- VS 59'000) -&gt; manque 1'000.-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F88A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1'000.00 </w:t>
            </w:r>
          </w:p>
        </w:tc>
      </w:tr>
      <w:tr w:rsidR="00447BB2" w:rsidRPr="003E2BA8" w14:paraId="1D93BF19" w14:textId="77777777" w:rsidTr="007F334A">
        <w:trPr>
          <w:trHeight w:val="2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14E4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Dividende : 5% x 300'000.-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4599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15'000.00 </w:t>
            </w:r>
          </w:p>
        </w:tc>
      </w:tr>
      <w:tr w:rsidR="00447BB2" w:rsidRPr="003E2BA8" w14:paraId="0166F12E" w14:textId="77777777" w:rsidTr="007F334A">
        <w:trPr>
          <w:trHeight w:val="2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E49E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Bénéfice reporté: aucune info dans l'</w:t>
            </w:r>
            <w:proofErr w:type="spellStart"/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énnoncé</w:t>
            </w:r>
            <w:proofErr w:type="spellEnd"/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-&gt; aucun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66A1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-   </w:t>
            </w:r>
          </w:p>
        </w:tc>
      </w:tr>
      <w:tr w:rsidR="00447BB2" w:rsidRPr="003E2BA8" w14:paraId="2DD1420D" w14:textId="77777777" w:rsidTr="007F334A">
        <w:trPr>
          <w:trHeight w:val="2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1826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Solde après 1ère attribution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E4A9D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23'800.00 </w:t>
            </w:r>
          </w:p>
        </w:tc>
      </w:tr>
      <w:tr w:rsidR="00447BB2" w:rsidRPr="003E2BA8" w14:paraId="2D0E7E69" w14:textId="77777777" w:rsidTr="007F334A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FBE78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Tantièmes : aucun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E1F3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17BF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AC684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-   </w:t>
            </w:r>
          </w:p>
        </w:tc>
      </w:tr>
      <w:tr w:rsidR="00447BB2" w:rsidRPr="003E2BA8" w14:paraId="22F4F386" w14:textId="77777777" w:rsidTr="007F334A">
        <w:trPr>
          <w:trHeight w:val="2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4E6C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Superdividende : 1.1 % du CAL = 3'300.-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15BA0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</w:tr>
      <w:tr w:rsidR="00447BB2" w:rsidRPr="003E2BA8" w14:paraId="54BCDF3C" w14:textId="77777777" w:rsidTr="007F334A">
        <w:trPr>
          <w:trHeight w:val="2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F32D3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23'800 / 3300 = 7.21 % -&gt; 7 % x 300'000.-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85A4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21'000.00 </w:t>
            </w:r>
          </w:p>
        </w:tc>
      </w:tr>
      <w:tr w:rsidR="00447BB2" w:rsidRPr="003E2BA8" w14:paraId="6940229A" w14:textId="77777777" w:rsidTr="007F334A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E7F9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Attribution à la RG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C19DF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92E64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59CE1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2'100.00 </w:t>
            </w:r>
          </w:p>
        </w:tc>
      </w:tr>
      <w:tr w:rsidR="00447BB2" w:rsidRPr="003E2BA8" w14:paraId="19D790B4" w14:textId="77777777" w:rsidTr="007F334A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C56FE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Bénéfice reporté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4171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5467F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E43AF" w14:textId="77777777" w:rsidR="00447BB2" w:rsidRPr="003E2BA8" w:rsidRDefault="00447BB2" w:rsidP="007F334A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700.00 </w:t>
            </w:r>
          </w:p>
        </w:tc>
      </w:tr>
      <w:tr w:rsidR="00447BB2" w:rsidRPr="003E2BA8" w14:paraId="3F3079F9" w14:textId="77777777" w:rsidTr="007F334A">
        <w:trPr>
          <w:trHeight w:val="260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143E" w14:textId="77777777" w:rsidR="00447BB2" w:rsidRPr="003E2BA8" w:rsidRDefault="00447BB2" w:rsidP="007F334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 w:rsidRPr="003E2BA8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Dividende total : 12 % / Attributions totales à la RG : 3'100.-</w:t>
            </w:r>
          </w:p>
        </w:tc>
      </w:tr>
    </w:tbl>
    <w:p w14:paraId="18EF1AF1" w14:textId="47D5B3BD" w:rsidR="00447BB2" w:rsidRPr="003E2BA8" w:rsidRDefault="00447BB2">
      <w:pPr>
        <w:rPr>
          <w:rFonts w:ascii="Helvetica" w:hAnsi="Helvetica" w:cs="Arial"/>
          <w:b/>
          <w:sz w:val="22"/>
          <w:szCs w:val="22"/>
          <w:u w:val="single"/>
        </w:rPr>
      </w:pPr>
    </w:p>
    <w:p w14:paraId="26FEA053" w14:textId="77777777" w:rsidR="003E2BA8" w:rsidRDefault="003E2BA8">
      <w:pPr>
        <w:rPr>
          <w:rFonts w:ascii="Helvetica" w:hAnsi="Helvetica" w:cs="Arial"/>
          <w:b/>
          <w:sz w:val="22"/>
          <w:szCs w:val="22"/>
          <w:u w:val="single"/>
        </w:rPr>
      </w:pPr>
      <w:r>
        <w:rPr>
          <w:rFonts w:ascii="Helvetica" w:hAnsi="Helvetica" w:cs="Arial"/>
          <w:b/>
          <w:sz w:val="22"/>
          <w:szCs w:val="22"/>
          <w:u w:val="single"/>
        </w:rPr>
        <w:br w:type="page"/>
      </w:r>
    </w:p>
    <w:p w14:paraId="27E960DA" w14:textId="102999D1" w:rsidR="00A52289" w:rsidRPr="003E2BA8" w:rsidRDefault="0015452A" w:rsidP="0015452A">
      <w:pPr>
        <w:rPr>
          <w:rFonts w:ascii="Helvetica" w:hAnsi="Helvetica" w:cs="Arial"/>
          <w:b/>
          <w:sz w:val="22"/>
          <w:szCs w:val="22"/>
          <w:u w:val="single"/>
        </w:rPr>
      </w:pPr>
      <w:r w:rsidRPr="003E2BA8">
        <w:rPr>
          <w:rFonts w:ascii="Helvetica" w:hAnsi="Helvetica" w:cs="Arial"/>
          <w:b/>
          <w:sz w:val="22"/>
          <w:szCs w:val="22"/>
          <w:u w:val="single"/>
        </w:rPr>
        <w:t>Exercice 3 – journalisation diverse</w:t>
      </w:r>
    </w:p>
    <w:tbl>
      <w:tblPr>
        <w:tblW w:w="51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"/>
        <w:gridCol w:w="133"/>
        <w:gridCol w:w="1888"/>
        <w:gridCol w:w="370"/>
        <w:gridCol w:w="1934"/>
        <w:gridCol w:w="506"/>
        <w:gridCol w:w="2285"/>
        <w:gridCol w:w="235"/>
        <w:gridCol w:w="1334"/>
        <w:gridCol w:w="1327"/>
      </w:tblGrid>
      <w:tr w:rsidR="00A52289" w:rsidRPr="003E2BA8" w14:paraId="77394DC8" w14:textId="77777777" w:rsidTr="003E2BA8">
        <w:tc>
          <w:tcPr>
            <w:tcW w:w="233" w:type="pct"/>
          </w:tcPr>
          <w:p w14:paraId="3F3541BE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</w:t>
            </w:r>
          </w:p>
        </w:tc>
        <w:tc>
          <w:tcPr>
            <w:tcW w:w="962" w:type="pct"/>
            <w:gridSpan w:val="2"/>
          </w:tcPr>
          <w:p w14:paraId="7927F8DA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Achats </w:t>
            </w:r>
            <w:proofErr w:type="spellStart"/>
            <w:r w:rsidRPr="003E2BA8">
              <w:rPr>
                <w:rFonts w:ascii="Helvetica" w:hAnsi="Helvetica"/>
              </w:rPr>
              <w:t>march</w:t>
            </w:r>
            <w:proofErr w:type="spellEnd"/>
          </w:p>
        </w:tc>
        <w:tc>
          <w:tcPr>
            <w:tcW w:w="1097" w:type="pct"/>
            <w:gridSpan w:val="2"/>
          </w:tcPr>
          <w:p w14:paraId="0D82B371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shd w:val="clear" w:color="auto" w:fill="CCCCCC"/>
          </w:tcPr>
          <w:p w14:paraId="6A2AAD6C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</w:tcPr>
          <w:p w14:paraId="024BEAFE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13'888.90</w:t>
            </w:r>
          </w:p>
        </w:tc>
        <w:tc>
          <w:tcPr>
            <w:tcW w:w="633" w:type="pct"/>
          </w:tcPr>
          <w:p w14:paraId="3582D52F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</w:tr>
      <w:tr w:rsidR="00A52289" w:rsidRPr="003E2BA8" w14:paraId="37F3D921" w14:textId="77777777" w:rsidTr="003E2BA8">
        <w:tc>
          <w:tcPr>
            <w:tcW w:w="233" w:type="pct"/>
          </w:tcPr>
          <w:p w14:paraId="6C69DD1A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34541A91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TVA </w:t>
            </w:r>
            <w:proofErr w:type="spellStart"/>
            <w:r w:rsidRPr="003E2BA8">
              <w:rPr>
                <w:rFonts w:ascii="Helvetica" w:hAnsi="Helvetica"/>
              </w:rPr>
              <w:t>réc</w:t>
            </w:r>
            <w:proofErr w:type="spellEnd"/>
            <w:r w:rsidRPr="003E2BA8">
              <w:rPr>
                <w:rFonts w:ascii="Helvetica" w:hAnsi="Helvetica"/>
              </w:rPr>
              <w:t>. March.</w:t>
            </w:r>
          </w:p>
        </w:tc>
        <w:tc>
          <w:tcPr>
            <w:tcW w:w="1097" w:type="pct"/>
            <w:gridSpan w:val="2"/>
          </w:tcPr>
          <w:p w14:paraId="198C0AB7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shd w:val="clear" w:color="auto" w:fill="CCCCCC"/>
          </w:tcPr>
          <w:p w14:paraId="2C83C062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</w:tcPr>
          <w:p w14:paraId="55784864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1111.10</w:t>
            </w:r>
          </w:p>
        </w:tc>
        <w:tc>
          <w:tcPr>
            <w:tcW w:w="633" w:type="pct"/>
          </w:tcPr>
          <w:p w14:paraId="027E078A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</w:tr>
      <w:tr w:rsidR="00A52289" w:rsidRPr="003E2BA8" w14:paraId="0942F071" w14:textId="77777777" w:rsidTr="003E2BA8">
        <w:tc>
          <w:tcPr>
            <w:tcW w:w="233" w:type="pct"/>
          </w:tcPr>
          <w:p w14:paraId="20DD8FF9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6EE90AC9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7D4FBE39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Créanciers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77417EA0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</w:tc>
        <w:tc>
          <w:tcPr>
            <w:tcW w:w="634" w:type="pct"/>
          </w:tcPr>
          <w:p w14:paraId="26A3ABF3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70084B70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  <w:highlight w:val="yellow"/>
              </w:rPr>
              <w:t>15'000</w:t>
            </w:r>
          </w:p>
        </w:tc>
      </w:tr>
      <w:tr w:rsidR="00A52289" w:rsidRPr="003E2BA8" w14:paraId="71DE42A2" w14:textId="77777777" w:rsidTr="003E2BA8">
        <w:tc>
          <w:tcPr>
            <w:tcW w:w="233" w:type="pct"/>
          </w:tcPr>
          <w:p w14:paraId="680ED020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</w:t>
            </w:r>
          </w:p>
        </w:tc>
        <w:tc>
          <w:tcPr>
            <w:tcW w:w="962" w:type="pct"/>
            <w:gridSpan w:val="2"/>
          </w:tcPr>
          <w:p w14:paraId="1B535ADB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67D1475E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Ventes </w:t>
            </w:r>
            <w:proofErr w:type="spellStart"/>
            <w:r w:rsidRPr="003E2BA8">
              <w:rPr>
                <w:rFonts w:ascii="Helvetica" w:hAnsi="Helvetica"/>
              </w:rPr>
              <w:t>march</w:t>
            </w:r>
            <w:proofErr w:type="spellEnd"/>
          </w:p>
        </w:tc>
        <w:tc>
          <w:tcPr>
            <w:tcW w:w="1441" w:type="pct"/>
            <w:gridSpan w:val="3"/>
            <w:shd w:val="clear" w:color="auto" w:fill="CCCCCC"/>
          </w:tcPr>
          <w:p w14:paraId="62ABC9BF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2860.80/96*100/</w:t>
            </w:r>
            <w:r w:rsidRPr="003E2BA8">
              <w:rPr>
                <w:rFonts w:ascii="Helvetica" w:hAnsi="Helvetica"/>
              </w:rPr>
              <w:br/>
              <w:t>102.5*100</w:t>
            </w:r>
          </w:p>
        </w:tc>
        <w:tc>
          <w:tcPr>
            <w:tcW w:w="634" w:type="pct"/>
          </w:tcPr>
          <w:p w14:paraId="7367941A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67A9A2FA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2'907.30</w:t>
            </w:r>
          </w:p>
        </w:tc>
      </w:tr>
      <w:tr w:rsidR="00A52289" w:rsidRPr="003E2BA8" w14:paraId="10D958D9" w14:textId="77777777" w:rsidTr="003E2BA8">
        <w:tc>
          <w:tcPr>
            <w:tcW w:w="233" w:type="pct"/>
          </w:tcPr>
          <w:p w14:paraId="76AF3DAE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3BDE2DBA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R+R accordés</w:t>
            </w:r>
          </w:p>
        </w:tc>
        <w:tc>
          <w:tcPr>
            <w:tcW w:w="1097" w:type="pct"/>
            <w:gridSpan w:val="2"/>
          </w:tcPr>
          <w:p w14:paraId="558D199A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shd w:val="clear" w:color="auto" w:fill="CCCCCC"/>
          </w:tcPr>
          <w:p w14:paraId="211C0B67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4% s/2907.30</w:t>
            </w:r>
          </w:p>
        </w:tc>
        <w:tc>
          <w:tcPr>
            <w:tcW w:w="634" w:type="pct"/>
          </w:tcPr>
          <w:p w14:paraId="4BEE3BD2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116.30</w:t>
            </w:r>
          </w:p>
        </w:tc>
        <w:tc>
          <w:tcPr>
            <w:tcW w:w="633" w:type="pct"/>
          </w:tcPr>
          <w:p w14:paraId="0D79B31F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</w:tr>
      <w:tr w:rsidR="00A52289" w:rsidRPr="003E2BA8" w14:paraId="00CF0D5B" w14:textId="77777777" w:rsidTr="003E2BA8">
        <w:tc>
          <w:tcPr>
            <w:tcW w:w="233" w:type="pct"/>
          </w:tcPr>
          <w:p w14:paraId="7D32333A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09E43355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1291EFB7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due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03A5FCED" w14:textId="77777777" w:rsidR="00A52289" w:rsidRPr="003E2BA8" w:rsidRDefault="00A52289" w:rsidP="0004789C">
            <w:pPr>
              <w:rPr>
                <w:rFonts w:ascii="Helvetica" w:hAnsi="Helvetica"/>
                <w:b/>
              </w:rPr>
            </w:pPr>
            <w:r w:rsidRPr="003E2BA8">
              <w:rPr>
                <w:rFonts w:ascii="Helvetica" w:hAnsi="Helvetica"/>
              </w:rPr>
              <w:t>2907.30-116.30*2.5</w:t>
            </w:r>
          </w:p>
        </w:tc>
        <w:tc>
          <w:tcPr>
            <w:tcW w:w="634" w:type="pct"/>
          </w:tcPr>
          <w:p w14:paraId="11E4C17B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0FDF33B3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69.80</w:t>
            </w:r>
          </w:p>
        </w:tc>
      </w:tr>
      <w:tr w:rsidR="00A52289" w:rsidRPr="003E2BA8" w14:paraId="540C163A" w14:textId="77777777" w:rsidTr="003E2BA8">
        <w:tc>
          <w:tcPr>
            <w:tcW w:w="233" w:type="pct"/>
          </w:tcPr>
          <w:p w14:paraId="22401FCC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11109062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</w:t>
            </w:r>
          </w:p>
        </w:tc>
        <w:tc>
          <w:tcPr>
            <w:tcW w:w="1097" w:type="pct"/>
            <w:gridSpan w:val="2"/>
          </w:tcPr>
          <w:p w14:paraId="437FB237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shd w:val="clear" w:color="auto" w:fill="CCCCCC"/>
          </w:tcPr>
          <w:p w14:paraId="14E4C96D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634" w:type="pct"/>
          </w:tcPr>
          <w:p w14:paraId="281029E0" w14:textId="77777777" w:rsidR="00A52289" w:rsidRPr="003E2BA8" w:rsidRDefault="00A52289" w:rsidP="0004789C">
            <w:pPr>
              <w:rPr>
                <w:rFonts w:ascii="Helvetica" w:hAnsi="Helvetica"/>
                <w:highlight w:val="yellow"/>
              </w:rPr>
            </w:pPr>
            <w:r w:rsidRPr="003E2BA8">
              <w:rPr>
                <w:rFonts w:ascii="Helvetica" w:hAnsi="Helvetica"/>
                <w:highlight w:val="yellow"/>
              </w:rPr>
              <w:t>2'860.80</w:t>
            </w:r>
          </w:p>
        </w:tc>
        <w:tc>
          <w:tcPr>
            <w:tcW w:w="633" w:type="pct"/>
          </w:tcPr>
          <w:p w14:paraId="0F233099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</w:tr>
      <w:tr w:rsidR="00A52289" w:rsidRPr="003E2BA8" w14:paraId="327E8F04" w14:textId="77777777" w:rsidTr="003E2BA8">
        <w:tc>
          <w:tcPr>
            <w:tcW w:w="233" w:type="pct"/>
          </w:tcPr>
          <w:p w14:paraId="6EBD9532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</w:t>
            </w:r>
          </w:p>
        </w:tc>
        <w:tc>
          <w:tcPr>
            <w:tcW w:w="962" w:type="pct"/>
            <w:gridSpan w:val="2"/>
          </w:tcPr>
          <w:p w14:paraId="7A118F1B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0EABE70A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Honoraires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73CB1138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</w:tcPr>
          <w:p w14:paraId="50608016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211EB7D1" w14:textId="77777777" w:rsidR="00A52289" w:rsidRPr="003E2BA8" w:rsidRDefault="00A52289" w:rsidP="0004789C">
            <w:pPr>
              <w:rPr>
                <w:rFonts w:ascii="Helvetica" w:hAnsi="Helvetica"/>
                <w:highlight w:val="yellow"/>
              </w:rPr>
            </w:pPr>
            <w:r w:rsidRPr="003E2BA8">
              <w:rPr>
                <w:rFonts w:ascii="Helvetica" w:hAnsi="Helvetica"/>
                <w:highlight w:val="yellow"/>
              </w:rPr>
              <w:t>3'000</w:t>
            </w:r>
          </w:p>
        </w:tc>
      </w:tr>
      <w:tr w:rsidR="00A52289" w:rsidRPr="003E2BA8" w14:paraId="676136DC" w14:textId="77777777" w:rsidTr="003E2BA8">
        <w:tc>
          <w:tcPr>
            <w:tcW w:w="233" w:type="pct"/>
          </w:tcPr>
          <w:p w14:paraId="3C4147DF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2F6F116D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52FC4D27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due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3428A0BE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</w:tcPr>
          <w:p w14:paraId="15AB6F1E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6CD2A06C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240</w:t>
            </w:r>
          </w:p>
        </w:tc>
      </w:tr>
      <w:tr w:rsidR="00A52289" w:rsidRPr="003E2BA8" w14:paraId="11DF6F68" w14:textId="77777777" w:rsidTr="003E2BA8">
        <w:tc>
          <w:tcPr>
            <w:tcW w:w="233" w:type="pct"/>
          </w:tcPr>
          <w:p w14:paraId="178277DB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033CCF8C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</w:t>
            </w:r>
          </w:p>
        </w:tc>
        <w:tc>
          <w:tcPr>
            <w:tcW w:w="1097" w:type="pct"/>
            <w:gridSpan w:val="2"/>
          </w:tcPr>
          <w:p w14:paraId="4EF2F02C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shd w:val="clear" w:color="auto" w:fill="CCCCCC"/>
          </w:tcPr>
          <w:p w14:paraId="58F4984F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634" w:type="pct"/>
          </w:tcPr>
          <w:p w14:paraId="3A83F4C1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3'240</w:t>
            </w:r>
          </w:p>
        </w:tc>
        <w:tc>
          <w:tcPr>
            <w:tcW w:w="633" w:type="pct"/>
          </w:tcPr>
          <w:p w14:paraId="735152B9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</w:tr>
      <w:tr w:rsidR="00A52289" w:rsidRPr="003E2BA8" w14:paraId="0A4651C2" w14:textId="77777777" w:rsidTr="003E2BA8">
        <w:tc>
          <w:tcPr>
            <w:tcW w:w="233" w:type="pct"/>
          </w:tcPr>
          <w:p w14:paraId="43C1A759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</w:t>
            </w:r>
          </w:p>
        </w:tc>
        <w:tc>
          <w:tcPr>
            <w:tcW w:w="962" w:type="pct"/>
            <w:gridSpan w:val="2"/>
          </w:tcPr>
          <w:p w14:paraId="773DCE81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Créanciers</w:t>
            </w:r>
          </w:p>
        </w:tc>
        <w:tc>
          <w:tcPr>
            <w:tcW w:w="1097" w:type="pct"/>
            <w:gridSpan w:val="2"/>
          </w:tcPr>
          <w:p w14:paraId="19282E84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  <w:highlight w:val="yellow"/>
              </w:rPr>
              <w:t>No 1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358D36F9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</w:tcPr>
          <w:p w14:paraId="0582D111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  <w:highlight w:val="yellow"/>
              </w:rPr>
              <w:t>15'000</w:t>
            </w:r>
          </w:p>
        </w:tc>
        <w:tc>
          <w:tcPr>
            <w:tcW w:w="633" w:type="pct"/>
          </w:tcPr>
          <w:p w14:paraId="069B2E27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</w:tr>
      <w:tr w:rsidR="00A52289" w:rsidRPr="003E2BA8" w14:paraId="299FB569" w14:textId="77777777" w:rsidTr="003E2BA8">
        <w:tc>
          <w:tcPr>
            <w:tcW w:w="233" w:type="pct"/>
          </w:tcPr>
          <w:p w14:paraId="46BB2CCF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15B2D6EC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08EBC76C" w14:textId="77777777" w:rsidR="00A52289" w:rsidRPr="003E2BA8" w:rsidRDefault="00A52289" w:rsidP="0004789C">
            <w:pPr>
              <w:rPr>
                <w:rFonts w:ascii="Helvetica" w:hAnsi="Helvetica"/>
              </w:rPr>
            </w:pPr>
            <w:proofErr w:type="spellStart"/>
            <w:r w:rsidRPr="003E2BA8">
              <w:rPr>
                <w:rFonts w:ascii="Helvetica" w:hAnsi="Helvetica"/>
              </w:rPr>
              <w:t>Esc</w:t>
            </w:r>
            <w:proofErr w:type="spellEnd"/>
            <w:r w:rsidRPr="003E2BA8">
              <w:rPr>
                <w:rFonts w:ascii="Helvetica" w:hAnsi="Helvetica"/>
              </w:rPr>
              <w:t xml:space="preserve"> obtenus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584E29BD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15000*2%/1.08</w:t>
            </w:r>
          </w:p>
        </w:tc>
        <w:tc>
          <w:tcPr>
            <w:tcW w:w="634" w:type="pct"/>
          </w:tcPr>
          <w:p w14:paraId="49A417A5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372BE291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277.80</w:t>
            </w:r>
          </w:p>
        </w:tc>
      </w:tr>
      <w:tr w:rsidR="00A52289" w:rsidRPr="003E2BA8" w14:paraId="71273687" w14:textId="77777777" w:rsidTr="003E2BA8">
        <w:tc>
          <w:tcPr>
            <w:tcW w:w="233" w:type="pct"/>
          </w:tcPr>
          <w:p w14:paraId="6EFF43B9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51D61474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1CDB96E9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TVA </w:t>
            </w:r>
            <w:proofErr w:type="spellStart"/>
            <w:r w:rsidRPr="003E2BA8">
              <w:rPr>
                <w:rFonts w:ascii="Helvetica" w:hAnsi="Helvetica"/>
              </w:rPr>
              <w:t>réc</w:t>
            </w:r>
            <w:proofErr w:type="spellEnd"/>
            <w:r w:rsidRPr="003E2BA8">
              <w:rPr>
                <w:rFonts w:ascii="Helvetica" w:hAnsi="Helvetica"/>
              </w:rPr>
              <w:t>. March.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2F392A48" w14:textId="77777777" w:rsidR="00A52289" w:rsidRPr="003E2BA8" w:rsidRDefault="00A52289" w:rsidP="0004789C">
            <w:pPr>
              <w:rPr>
                <w:rFonts w:ascii="Helvetica" w:hAnsi="Helvetica"/>
                <w:b/>
              </w:rPr>
            </w:pPr>
            <w:r w:rsidRPr="003E2BA8">
              <w:rPr>
                <w:rFonts w:ascii="Helvetica" w:hAnsi="Helvetica"/>
              </w:rPr>
              <w:t>277.80*8%</w:t>
            </w:r>
          </w:p>
        </w:tc>
        <w:tc>
          <w:tcPr>
            <w:tcW w:w="634" w:type="pct"/>
          </w:tcPr>
          <w:p w14:paraId="3F17EA7E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138BB18D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22.20</w:t>
            </w:r>
          </w:p>
        </w:tc>
      </w:tr>
      <w:tr w:rsidR="00A52289" w:rsidRPr="003E2BA8" w14:paraId="43AA971E" w14:textId="77777777" w:rsidTr="003E2BA8">
        <w:tc>
          <w:tcPr>
            <w:tcW w:w="233" w:type="pct"/>
          </w:tcPr>
          <w:p w14:paraId="0863BDC0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</w:tcPr>
          <w:p w14:paraId="75732705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</w:tcPr>
          <w:p w14:paraId="5DACD477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441" w:type="pct"/>
            <w:gridSpan w:val="3"/>
            <w:shd w:val="clear" w:color="auto" w:fill="CCCCCC"/>
          </w:tcPr>
          <w:p w14:paraId="4A5FB791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634" w:type="pct"/>
          </w:tcPr>
          <w:p w14:paraId="55120373" w14:textId="77777777" w:rsidR="00A52289" w:rsidRPr="003E2BA8" w:rsidRDefault="00A52289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2F1B4173" w14:textId="77777777" w:rsidR="00A52289" w:rsidRPr="003E2BA8" w:rsidRDefault="00A52289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14'700</w:t>
            </w:r>
          </w:p>
        </w:tc>
      </w:tr>
      <w:tr w:rsidR="0004789C" w:rsidRPr="003E2BA8" w14:paraId="0A209D95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388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5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A30E" w14:textId="07B27CF6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2E45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B90A4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E6EA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D9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2'860.80</w:t>
            </w:r>
          </w:p>
        </w:tc>
      </w:tr>
      <w:tr w:rsidR="0004789C" w:rsidRPr="003E2BA8" w14:paraId="38F79EF2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143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5C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proofErr w:type="spellStart"/>
            <w:r w:rsidRPr="003E2BA8">
              <w:rPr>
                <w:rFonts w:ascii="Helvetica" w:hAnsi="Helvetica"/>
              </w:rPr>
              <w:t>Esc</w:t>
            </w:r>
            <w:proofErr w:type="spellEnd"/>
            <w:r w:rsidRPr="003E2BA8">
              <w:rPr>
                <w:rFonts w:ascii="Helvetica" w:hAnsi="Helvetica"/>
              </w:rPr>
              <w:t xml:space="preserve"> accordés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E05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A8B05C" w14:textId="77777777" w:rsidR="0004789C" w:rsidRPr="003E2BA8" w:rsidRDefault="0015452A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2860.80*3%</w:t>
            </w:r>
            <w:r w:rsidR="0004789C" w:rsidRPr="003E2BA8">
              <w:rPr>
                <w:rFonts w:ascii="Helvetica" w:hAnsi="Helvetica"/>
              </w:rPr>
              <w:t>/102.5*100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9BF3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83.75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B40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2C2EC521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8B2D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E7FC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due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6F9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B19A7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83.75*2.5%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CFCB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2.05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8A9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770B7A1B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E69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73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Poste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03B8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EA796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D3F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2'775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95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1384AFC0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61E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6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41C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Frais juridiques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F66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Créanciers</w:t>
            </w:r>
            <w:r w:rsidRPr="003E2BA8">
              <w:rPr>
                <w:rFonts w:ascii="Helvetica" w:hAnsi="Helvetica"/>
              </w:rPr>
              <w:br/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991E3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  <w:p w14:paraId="4A2A135B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320 * 1.3890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53F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444.50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FBC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444.50</w:t>
            </w:r>
          </w:p>
        </w:tc>
      </w:tr>
      <w:tr w:rsidR="0004789C" w:rsidRPr="003E2BA8" w14:paraId="1C564FEC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23E7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35D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récup ACE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ADD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due</w:t>
            </w:r>
          </w:p>
          <w:p w14:paraId="2B6EC8E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1D588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  <w:p w14:paraId="04D9DF0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320 * 1.3550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DAEC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34.70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5F3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34.70</w:t>
            </w:r>
          </w:p>
        </w:tc>
      </w:tr>
      <w:tr w:rsidR="0004789C" w:rsidRPr="003E2BA8" w14:paraId="6C932648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E36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7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77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Achats </w:t>
            </w:r>
            <w:proofErr w:type="spellStart"/>
            <w:r w:rsidRPr="003E2BA8">
              <w:rPr>
                <w:rFonts w:ascii="Helvetica" w:hAnsi="Helvetica"/>
              </w:rPr>
              <w:t>march</w:t>
            </w:r>
            <w:proofErr w:type="spellEnd"/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BC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Créanciers</w:t>
            </w:r>
          </w:p>
          <w:p w14:paraId="3B53950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88324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  <w:p w14:paraId="53FDFC13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700 * 1.4124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1C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988.70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FD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988.70</w:t>
            </w:r>
          </w:p>
        </w:tc>
      </w:tr>
      <w:tr w:rsidR="0004789C" w:rsidRPr="003E2BA8" w14:paraId="7E1B97E7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8D0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9B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Frais d’achat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B4E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Créanciers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0903D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(1)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7F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80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192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80</w:t>
            </w:r>
          </w:p>
        </w:tc>
      </w:tr>
      <w:tr w:rsidR="0004789C" w:rsidRPr="003E2BA8" w14:paraId="500FE1FF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80D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8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7EC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E3B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B8E9D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15000*16.3/100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16C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74C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2’445</w:t>
            </w:r>
          </w:p>
        </w:tc>
      </w:tr>
      <w:tr w:rsidR="0004789C" w:rsidRPr="003E2BA8" w14:paraId="2D2FA024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C157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E7F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16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Honoraires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CCCE2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16.30-16.50=0.2*</w:t>
            </w:r>
            <w:r w:rsidRPr="003E2BA8">
              <w:rPr>
                <w:rFonts w:ascii="Helvetica" w:hAnsi="Helvetica"/>
              </w:rPr>
              <w:br/>
              <w:t>15000/100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DB86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01C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30</w:t>
            </w:r>
          </w:p>
        </w:tc>
      </w:tr>
      <w:tr w:rsidR="0004789C" w:rsidRPr="003E2BA8" w14:paraId="33983F42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0E0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2E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proofErr w:type="spellStart"/>
            <w:r w:rsidRPr="003E2BA8">
              <w:rPr>
                <w:rFonts w:ascii="Helvetica" w:hAnsi="Helvetica"/>
              </w:rPr>
              <w:t>Esc</w:t>
            </w:r>
            <w:proofErr w:type="spellEnd"/>
            <w:r w:rsidRPr="003E2BA8">
              <w:rPr>
                <w:rFonts w:ascii="Helvetica" w:hAnsi="Helvetica"/>
              </w:rPr>
              <w:t xml:space="preserve"> accordés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B43B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190CE1" w14:textId="77777777" w:rsidR="0004789C" w:rsidRPr="003E2BA8" w:rsidRDefault="0015452A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15000*2%=300*</w:t>
            </w:r>
            <w:r w:rsidR="0004789C" w:rsidRPr="003E2BA8">
              <w:rPr>
                <w:rFonts w:ascii="Helvetica" w:hAnsi="Helvetica"/>
              </w:rPr>
              <w:t>16.50/100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FE9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49.50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B1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1179349A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D8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C94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EAF0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B99E81" w14:textId="08A3E4F5" w:rsidR="0004789C" w:rsidRPr="003E2BA8" w:rsidRDefault="0004789C" w:rsidP="003E2BA8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15000-300*16.50/100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7FD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2’425.50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730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18589BC6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AB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9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11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Machines et </w:t>
            </w:r>
            <w:proofErr w:type="spellStart"/>
            <w:r w:rsidRPr="003E2BA8">
              <w:rPr>
                <w:rFonts w:ascii="Helvetica" w:hAnsi="Helvetica"/>
              </w:rPr>
              <w:t>app</w:t>
            </w:r>
            <w:proofErr w:type="spellEnd"/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7BA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E402C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2500/1.08*90%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8D7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2’083.35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E08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035E7EB1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FDE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5F5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TVA </w:t>
            </w:r>
            <w:proofErr w:type="spellStart"/>
            <w:r w:rsidRPr="003E2BA8">
              <w:rPr>
                <w:rFonts w:ascii="Helvetica" w:hAnsi="Helvetica"/>
              </w:rPr>
              <w:t>réc</w:t>
            </w:r>
            <w:proofErr w:type="spellEnd"/>
            <w:r w:rsidRPr="003E2BA8">
              <w:rPr>
                <w:rFonts w:ascii="Helvetica" w:hAnsi="Helvetica"/>
              </w:rPr>
              <w:t xml:space="preserve">. </w:t>
            </w:r>
            <w:proofErr w:type="spellStart"/>
            <w:r w:rsidRPr="003E2BA8">
              <w:rPr>
                <w:rFonts w:ascii="Helvetica" w:hAnsi="Helvetica"/>
              </w:rPr>
              <w:t>Invest</w:t>
            </w:r>
            <w:proofErr w:type="spellEnd"/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A50D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6AE30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2083.35*8%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E6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166.65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42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2C46C856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F5F6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B7E8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1B7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Créanciers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E3A7E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BE7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875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2’250</w:t>
            </w:r>
          </w:p>
        </w:tc>
      </w:tr>
      <w:tr w:rsidR="0004789C" w:rsidRPr="003E2BA8" w14:paraId="6FC33393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650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C86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Amortissements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017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Cumul Véhicules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AA4CC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(4)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877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3'483.60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2AD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3'483.60</w:t>
            </w:r>
          </w:p>
        </w:tc>
      </w:tr>
      <w:tr w:rsidR="0004789C" w:rsidRPr="003E2BA8" w14:paraId="6D36754A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747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6F45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77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20000*108%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F399A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1CD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21'600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6E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4F1BAB8A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74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E62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20000*8%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7E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due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0E951C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2751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279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1'600</w:t>
            </w:r>
          </w:p>
        </w:tc>
      </w:tr>
      <w:tr w:rsidR="0004789C" w:rsidRPr="003E2BA8" w14:paraId="1FBE3A61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A53F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531B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F7F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Véhicules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D5B1AC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F63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2E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60'000</w:t>
            </w:r>
          </w:p>
        </w:tc>
      </w:tr>
      <w:tr w:rsidR="0004789C" w:rsidRPr="003E2BA8" w14:paraId="0398CB3E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7081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F9D4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Cumul Véhicules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023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60000-23887.50 =</w:t>
            </w:r>
          </w:p>
          <w:p w14:paraId="470E089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36112.50+3483.60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6D9E8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73B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39'596.10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DC6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2B6A84A9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099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747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Charges </w:t>
            </w:r>
            <w:proofErr w:type="spellStart"/>
            <w:r w:rsidRPr="003E2BA8">
              <w:rPr>
                <w:rFonts w:ascii="Helvetica" w:hAnsi="Helvetica"/>
              </w:rPr>
              <w:t>except</w:t>
            </w:r>
            <w:proofErr w:type="spellEnd"/>
            <w:r w:rsidRPr="003E2BA8">
              <w:rPr>
                <w:rFonts w:ascii="Helvetica" w:hAnsi="Helvetica"/>
              </w:rPr>
              <w:t>.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CCA0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C4F655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(4)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FD6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403.90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798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41E5B9BE" w14:textId="77777777" w:rsidTr="003E2BA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1AB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11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B7B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Amortissements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47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Véhicules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D9802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394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2'052.45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0CB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2'052.45</w:t>
            </w:r>
          </w:p>
        </w:tc>
      </w:tr>
      <w:tr w:rsidR="0004789C" w:rsidRPr="003E2BA8" w14:paraId="72C801D0" w14:textId="77777777" w:rsidTr="003E2BA8">
        <w:tc>
          <w:tcPr>
            <w:tcW w:w="233" w:type="pct"/>
          </w:tcPr>
          <w:p w14:paraId="251386E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4767" w:type="pct"/>
            <w:gridSpan w:val="9"/>
          </w:tcPr>
          <w:p w14:paraId="792A9CA3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  <w:highlight w:val="yellow"/>
              </w:rPr>
              <w:t>28000/1.08=25925.90 HT /10 ans = 2592.60 amortissement annuel/360*285</w:t>
            </w:r>
          </w:p>
        </w:tc>
      </w:tr>
      <w:tr w:rsidR="0004789C" w:rsidRPr="003E2BA8" w14:paraId="4F6F9BAE" w14:textId="77777777" w:rsidTr="003E2BA8">
        <w:tc>
          <w:tcPr>
            <w:tcW w:w="296" w:type="pct"/>
            <w:gridSpan w:val="2"/>
          </w:tcPr>
          <w:p w14:paraId="7DFA7847" w14:textId="77777777" w:rsidR="0004789C" w:rsidRPr="003E2BA8" w:rsidRDefault="0004789C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</w:t>
            </w:r>
            <w:r w:rsidR="00397C96" w:rsidRPr="003E2BA8">
              <w:rPr>
                <w:rFonts w:ascii="Helvetica" w:hAnsi="Helvetica"/>
              </w:rPr>
              <w:t>2</w:t>
            </w:r>
          </w:p>
        </w:tc>
        <w:tc>
          <w:tcPr>
            <w:tcW w:w="1075" w:type="pct"/>
            <w:gridSpan w:val="2"/>
          </w:tcPr>
          <w:p w14:paraId="0CE5356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 Douteux</w:t>
            </w:r>
          </w:p>
        </w:tc>
        <w:tc>
          <w:tcPr>
            <w:tcW w:w="1162" w:type="pct"/>
            <w:gridSpan w:val="2"/>
          </w:tcPr>
          <w:p w14:paraId="503E82C3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shd w:val="clear" w:color="auto" w:fill="CCCCCC"/>
          </w:tcPr>
          <w:p w14:paraId="092B6496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60BE77A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370</w:t>
            </w:r>
          </w:p>
        </w:tc>
        <w:tc>
          <w:tcPr>
            <w:tcW w:w="633" w:type="pct"/>
          </w:tcPr>
          <w:p w14:paraId="06002A9E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7B7AD129" w14:textId="77777777" w:rsidTr="003E2BA8">
        <w:tc>
          <w:tcPr>
            <w:tcW w:w="296" w:type="pct"/>
            <w:gridSpan w:val="2"/>
          </w:tcPr>
          <w:p w14:paraId="07B44977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2A73193F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</w:tcPr>
          <w:p w14:paraId="1C9C5683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Int </w:t>
            </w:r>
            <w:proofErr w:type="spellStart"/>
            <w:r w:rsidRPr="003E2BA8">
              <w:rPr>
                <w:rFonts w:ascii="Helvetica" w:hAnsi="Helvetica"/>
              </w:rPr>
              <w:t>morat</w:t>
            </w:r>
            <w:proofErr w:type="spellEnd"/>
            <w:r w:rsidRPr="003E2BA8">
              <w:rPr>
                <w:rFonts w:ascii="Helvetica" w:hAnsi="Helvetica"/>
              </w:rPr>
              <w:t xml:space="preserve"> clients</w:t>
            </w:r>
          </w:p>
        </w:tc>
        <w:tc>
          <w:tcPr>
            <w:tcW w:w="1088" w:type="pct"/>
            <w:shd w:val="clear" w:color="auto" w:fill="CCCCCC"/>
          </w:tcPr>
          <w:p w14:paraId="34AFA426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5139275C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18A7E14C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120</w:t>
            </w:r>
          </w:p>
        </w:tc>
      </w:tr>
      <w:tr w:rsidR="0004789C" w:rsidRPr="003E2BA8" w14:paraId="4C79481E" w14:textId="77777777" w:rsidTr="003E2BA8">
        <w:tc>
          <w:tcPr>
            <w:tcW w:w="296" w:type="pct"/>
            <w:gridSpan w:val="2"/>
          </w:tcPr>
          <w:p w14:paraId="31B706B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55892E7C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</w:tcPr>
          <w:p w14:paraId="0AC937FF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088" w:type="pct"/>
            <w:shd w:val="clear" w:color="auto" w:fill="CCCCCC"/>
          </w:tcPr>
          <w:p w14:paraId="6475E92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</w:tc>
        <w:tc>
          <w:tcPr>
            <w:tcW w:w="747" w:type="pct"/>
            <w:gridSpan w:val="2"/>
          </w:tcPr>
          <w:p w14:paraId="1A7E943A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05092FB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250</w:t>
            </w:r>
          </w:p>
        </w:tc>
      </w:tr>
      <w:tr w:rsidR="0004789C" w:rsidRPr="003E2BA8" w14:paraId="0285A812" w14:textId="77777777" w:rsidTr="003E2BA8">
        <w:tc>
          <w:tcPr>
            <w:tcW w:w="296" w:type="pct"/>
            <w:gridSpan w:val="2"/>
          </w:tcPr>
          <w:p w14:paraId="63D0744C" w14:textId="77777777" w:rsidR="0004789C" w:rsidRPr="003E2BA8" w:rsidRDefault="0004789C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</w:t>
            </w:r>
            <w:r w:rsidR="00397C96" w:rsidRPr="003E2BA8">
              <w:rPr>
                <w:rFonts w:ascii="Helvetica" w:hAnsi="Helvetica"/>
              </w:rPr>
              <w:t>3</w:t>
            </w:r>
          </w:p>
        </w:tc>
        <w:tc>
          <w:tcPr>
            <w:tcW w:w="1075" w:type="pct"/>
            <w:gridSpan w:val="2"/>
          </w:tcPr>
          <w:p w14:paraId="4F0A79C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Pertes sur </w:t>
            </w:r>
            <w:proofErr w:type="spellStart"/>
            <w:r w:rsidRPr="003E2BA8">
              <w:rPr>
                <w:rFonts w:ascii="Helvetica" w:hAnsi="Helvetica"/>
              </w:rPr>
              <w:t>déb</w:t>
            </w:r>
            <w:proofErr w:type="spellEnd"/>
          </w:p>
        </w:tc>
        <w:tc>
          <w:tcPr>
            <w:tcW w:w="1162" w:type="pct"/>
            <w:gridSpan w:val="2"/>
          </w:tcPr>
          <w:p w14:paraId="5FEF806B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shd w:val="clear" w:color="auto" w:fill="CCCCCC"/>
          </w:tcPr>
          <w:p w14:paraId="021E65A3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632DCCBE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3'620</w:t>
            </w:r>
          </w:p>
        </w:tc>
        <w:tc>
          <w:tcPr>
            <w:tcW w:w="633" w:type="pct"/>
          </w:tcPr>
          <w:p w14:paraId="6F148D8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1CCDA89A" w14:textId="77777777" w:rsidTr="003E2BA8">
        <w:tc>
          <w:tcPr>
            <w:tcW w:w="296" w:type="pct"/>
            <w:gridSpan w:val="2"/>
          </w:tcPr>
          <w:p w14:paraId="5C8D671F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37B9ED0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TVA due</w:t>
            </w:r>
          </w:p>
        </w:tc>
        <w:tc>
          <w:tcPr>
            <w:tcW w:w="1162" w:type="pct"/>
            <w:gridSpan w:val="2"/>
          </w:tcPr>
          <w:p w14:paraId="72C6EB13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shd w:val="clear" w:color="auto" w:fill="CCCCCC"/>
          </w:tcPr>
          <w:p w14:paraId="5435275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16325287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289.60</w:t>
            </w:r>
          </w:p>
        </w:tc>
        <w:tc>
          <w:tcPr>
            <w:tcW w:w="633" w:type="pct"/>
          </w:tcPr>
          <w:p w14:paraId="2394C170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5EAEDA02" w14:textId="77777777" w:rsidTr="003E2BA8">
        <w:tc>
          <w:tcPr>
            <w:tcW w:w="296" w:type="pct"/>
            <w:gridSpan w:val="2"/>
          </w:tcPr>
          <w:p w14:paraId="18C9D74B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12550655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</w:tcPr>
          <w:p w14:paraId="62E0933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Débiteurs Douteux</w:t>
            </w:r>
          </w:p>
        </w:tc>
        <w:tc>
          <w:tcPr>
            <w:tcW w:w="1088" w:type="pct"/>
            <w:shd w:val="clear" w:color="auto" w:fill="CCCCCC"/>
          </w:tcPr>
          <w:p w14:paraId="5C7B8E00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747" w:type="pct"/>
            <w:gridSpan w:val="2"/>
          </w:tcPr>
          <w:p w14:paraId="0B036F9E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1DDDBD2B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3'909.60</w:t>
            </w:r>
          </w:p>
        </w:tc>
      </w:tr>
      <w:tr w:rsidR="0004789C" w:rsidRPr="003E2BA8" w14:paraId="3F69836F" w14:textId="77777777" w:rsidTr="003E2BA8">
        <w:tc>
          <w:tcPr>
            <w:tcW w:w="296" w:type="pct"/>
            <w:gridSpan w:val="2"/>
          </w:tcPr>
          <w:p w14:paraId="74EE7230" w14:textId="77777777" w:rsidR="0004789C" w:rsidRPr="003E2BA8" w:rsidRDefault="0004789C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</w:t>
            </w:r>
            <w:r w:rsidR="00397C96" w:rsidRPr="003E2BA8">
              <w:rPr>
                <w:rFonts w:ascii="Helvetica" w:hAnsi="Helvetica"/>
              </w:rPr>
              <w:t>4</w:t>
            </w:r>
          </w:p>
        </w:tc>
        <w:tc>
          <w:tcPr>
            <w:tcW w:w="1075" w:type="pct"/>
            <w:gridSpan w:val="2"/>
          </w:tcPr>
          <w:p w14:paraId="7A9F981D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Acomptes clients</w:t>
            </w:r>
          </w:p>
        </w:tc>
        <w:tc>
          <w:tcPr>
            <w:tcW w:w="1162" w:type="pct"/>
            <w:gridSpan w:val="2"/>
          </w:tcPr>
          <w:p w14:paraId="579B9A54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shd w:val="clear" w:color="auto" w:fill="CCCCCC"/>
          </w:tcPr>
          <w:p w14:paraId="077C63DB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4A0F8C25" w14:textId="3A70165C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4629.65</w:t>
            </w:r>
          </w:p>
        </w:tc>
        <w:tc>
          <w:tcPr>
            <w:tcW w:w="633" w:type="pct"/>
          </w:tcPr>
          <w:p w14:paraId="51803B23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0311D729" w14:textId="77777777" w:rsidTr="003E2BA8">
        <w:tc>
          <w:tcPr>
            <w:tcW w:w="296" w:type="pct"/>
            <w:gridSpan w:val="2"/>
          </w:tcPr>
          <w:p w14:paraId="4DE40B5F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40951161" w14:textId="7916A681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TVA due</w:t>
            </w:r>
          </w:p>
        </w:tc>
        <w:tc>
          <w:tcPr>
            <w:tcW w:w="1162" w:type="pct"/>
            <w:gridSpan w:val="2"/>
          </w:tcPr>
          <w:p w14:paraId="31C89639" w14:textId="74FE8FF5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shd w:val="clear" w:color="auto" w:fill="CCCCCC"/>
          </w:tcPr>
          <w:p w14:paraId="7737D654" w14:textId="64E595D3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34265B9D" w14:textId="56B1A82D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370.35</w:t>
            </w:r>
          </w:p>
        </w:tc>
        <w:tc>
          <w:tcPr>
            <w:tcW w:w="633" w:type="pct"/>
          </w:tcPr>
          <w:p w14:paraId="3E955CB1" w14:textId="788DAF18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</w:tr>
      <w:tr w:rsidR="0004789C" w:rsidRPr="003E2BA8" w14:paraId="7B479A69" w14:textId="77777777" w:rsidTr="003E2BA8">
        <w:tc>
          <w:tcPr>
            <w:tcW w:w="296" w:type="pct"/>
            <w:gridSpan w:val="2"/>
          </w:tcPr>
          <w:p w14:paraId="5E77DFBD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37CF3712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</w:tcPr>
          <w:p w14:paraId="23807D1D" w14:textId="38D712E1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Banque</w:t>
            </w:r>
          </w:p>
        </w:tc>
        <w:tc>
          <w:tcPr>
            <w:tcW w:w="1088" w:type="pct"/>
            <w:shd w:val="clear" w:color="auto" w:fill="CCCCCC"/>
          </w:tcPr>
          <w:p w14:paraId="134C97A1" w14:textId="2DFC14D6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</w:tcPr>
          <w:p w14:paraId="7C61CA03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4E8FBCB7" w14:textId="02AB12A6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2'500.-</w:t>
            </w:r>
          </w:p>
        </w:tc>
      </w:tr>
      <w:tr w:rsidR="0004789C" w:rsidRPr="003E2BA8" w14:paraId="01A65F89" w14:textId="77777777" w:rsidTr="003E2BA8">
        <w:tc>
          <w:tcPr>
            <w:tcW w:w="296" w:type="pct"/>
            <w:gridSpan w:val="2"/>
          </w:tcPr>
          <w:p w14:paraId="04FB977F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</w:tcPr>
          <w:p w14:paraId="42EFA599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</w:tcPr>
          <w:p w14:paraId="7EB0BCD7" w14:textId="5C9D8615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Produits exceptionnels</w:t>
            </w:r>
          </w:p>
        </w:tc>
        <w:tc>
          <w:tcPr>
            <w:tcW w:w="1088" w:type="pct"/>
            <w:shd w:val="clear" w:color="auto" w:fill="CCCCCC"/>
          </w:tcPr>
          <w:p w14:paraId="5D49714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</w:tc>
        <w:tc>
          <w:tcPr>
            <w:tcW w:w="747" w:type="pct"/>
            <w:gridSpan w:val="2"/>
          </w:tcPr>
          <w:p w14:paraId="658B7D4B" w14:textId="77777777" w:rsidR="0004789C" w:rsidRPr="003E2BA8" w:rsidRDefault="0004789C" w:rsidP="0004789C">
            <w:pPr>
              <w:rPr>
                <w:rFonts w:ascii="Helvetica" w:hAnsi="Helvetica"/>
              </w:rPr>
            </w:pPr>
          </w:p>
        </w:tc>
        <w:tc>
          <w:tcPr>
            <w:tcW w:w="633" w:type="pct"/>
          </w:tcPr>
          <w:p w14:paraId="3352918B" w14:textId="555C2DCA" w:rsidR="0004789C" w:rsidRPr="003E2BA8" w:rsidRDefault="00BA70F8" w:rsidP="000478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2'500.-</w:t>
            </w:r>
          </w:p>
        </w:tc>
      </w:tr>
      <w:tr w:rsidR="0004789C" w:rsidRPr="003E2BA8" w14:paraId="2553D79E" w14:textId="77777777" w:rsidTr="003E2BA8">
        <w:tc>
          <w:tcPr>
            <w:tcW w:w="296" w:type="pct"/>
            <w:gridSpan w:val="2"/>
          </w:tcPr>
          <w:p w14:paraId="66ABBCAB" w14:textId="77777777" w:rsidR="0004789C" w:rsidRPr="003E2BA8" w:rsidRDefault="0004789C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</w:t>
            </w:r>
            <w:r w:rsidR="00397C96" w:rsidRPr="003E2BA8">
              <w:rPr>
                <w:rFonts w:ascii="Helvetica" w:hAnsi="Helvetica"/>
              </w:rPr>
              <w:t>5</w:t>
            </w:r>
          </w:p>
        </w:tc>
        <w:tc>
          <w:tcPr>
            <w:tcW w:w="1075" w:type="pct"/>
            <w:gridSpan w:val="2"/>
          </w:tcPr>
          <w:p w14:paraId="6571EB46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Pertes sur </w:t>
            </w:r>
            <w:proofErr w:type="spellStart"/>
            <w:r w:rsidRPr="003E2BA8">
              <w:rPr>
                <w:rFonts w:ascii="Helvetica" w:hAnsi="Helvetica"/>
              </w:rPr>
              <w:t>déb</w:t>
            </w:r>
            <w:proofErr w:type="spellEnd"/>
          </w:p>
        </w:tc>
        <w:tc>
          <w:tcPr>
            <w:tcW w:w="1162" w:type="pct"/>
            <w:gridSpan w:val="2"/>
          </w:tcPr>
          <w:p w14:paraId="5E5BCB19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Ducroire</w:t>
            </w:r>
          </w:p>
        </w:tc>
        <w:tc>
          <w:tcPr>
            <w:tcW w:w="1088" w:type="pct"/>
            <w:shd w:val="clear" w:color="auto" w:fill="CCCCCC"/>
          </w:tcPr>
          <w:p w14:paraId="028B62CA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</w:tc>
        <w:tc>
          <w:tcPr>
            <w:tcW w:w="747" w:type="pct"/>
            <w:gridSpan w:val="2"/>
          </w:tcPr>
          <w:p w14:paraId="385997A8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500</w:t>
            </w:r>
          </w:p>
        </w:tc>
        <w:tc>
          <w:tcPr>
            <w:tcW w:w="633" w:type="pct"/>
          </w:tcPr>
          <w:p w14:paraId="601BCB51" w14:textId="77777777" w:rsidR="0004789C" w:rsidRPr="003E2BA8" w:rsidRDefault="0004789C" w:rsidP="0004789C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500</w:t>
            </w:r>
          </w:p>
        </w:tc>
      </w:tr>
      <w:tr w:rsidR="00397C96" w:rsidRPr="003E2BA8" w14:paraId="767E6E4F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7F2C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16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8C5A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CCA </w:t>
            </w:r>
          </w:p>
          <w:p w14:paraId="0BBF62F1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 mois)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6FF9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Int banc / </w:t>
            </w:r>
            <w:proofErr w:type="spellStart"/>
            <w:r w:rsidRPr="003E2BA8">
              <w:rPr>
                <w:rFonts w:ascii="Helvetica" w:hAnsi="Helvetica"/>
              </w:rPr>
              <w:t>Ch</w:t>
            </w:r>
            <w:proofErr w:type="spellEnd"/>
            <w:r w:rsidRPr="003E2BA8">
              <w:rPr>
                <w:rFonts w:ascii="Helvetica" w:hAnsi="Helvetica"/>
              </w:rPr>
              <w:t xml:space="preserve"> fin</w:t>
            </w:r>
          </w:p>
          <w:p w14:paraId="5E2B74AE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150000*5%/4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280D27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81E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1'875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6C5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1'875</w:t>
            </w:r>
          </w:p>
        </w:tc>
      </w:tr>
      <w:tr w:rsidR="00397C96" w:rsidRPr="003E2BA8" w14:paraId="2A19C597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61F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17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BE86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Immeuble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684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727364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C16F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950'000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8DC6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5DFE1691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17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6A9A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5FE6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Produits </w:t>
            </w:r>
            <w:proofErr w:type="spellStart"/>
            <w:r w:rsidRPr="003E2BA8">
              <w:rPr>
                <w:rFonts w:ascii="Helvetica" w:hAnsi="Helvetica"/>
              </w:rPr>
              <w:t>immeubl</w:t>
            </w:r>
            <w:proofErr w:type="spellEnd"/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966DF1B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5DF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078B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5'800</w:t>
            </w:r>
          </w:p>
        </w:tc>
      </w:tr>
      <w:tr w:rsidR="00397C96" w:rsidRPr="003E2BA8" w14:paraId="6EB3D682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5EB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2221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Charges </w:t>
            </w:r>
            <w:proofErr w:type="spellStart"/>
            <w:r w:rsidRPr="003E2BA8">
              <w:rPr>
                <w:rFonts w:ascii="Helvetica" w:hAnsi="Helvetica"/>
              </w:rPr>
              <w:t>immeubl</w:t>
            </w:r>
            <w:proofErr w:type="spellEnd"/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C46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2F3C92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6ED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15'000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8A2E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7091E21C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243A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873C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CB2E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76A15D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950000+15000-5800 =959200*25%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5E26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144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239'800</w:t>
            </w:r>
          </w:p>
        </w:tc>
      </w:tr>
      <w:tr w:rsidR="00397C96" w:rsidRPr="003E2BA8" w14:paraId="3C909AB1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462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B4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F52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Dette </w:t>
            </w:r>
            <w:proofErr w:type="spellStart"/>
            <w:r w:rsidRPr="003E2BA8">
              <w:rPr>
                <w:rFonts w:ascii="Helvetica" w:hAnsi="Helvetica"/>
              </w:rPr>
              <w:t>hypothéc</w:t>
            </w:r>
            <w:proofErr w:type="spellEnd"/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47B8A6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959200*75%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585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5885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719'400</w:t>
            </w:r>
          </w:p>
        </w:tc>
      </w:tr>
      <w:tr w:rsidR="00397C96" w:rsidRPr="003E2BA8" w14:paraId="4CC4F507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0DE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22F4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Immeuble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6FF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ACA2DB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(6)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8CE5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25'000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ECC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25'000</w:t>
            </w:r>
          </w:p>
        </w:tc>
      </w:tr>
      <w:tr w:rsidR="00397C96" w:rsidRPr="003E2BA8" w14:paraId="03707381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ADF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18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8DF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Charges </w:t>
            </w:r>
            <w:proofErr w:type="spellStart"/>
            <w:r w:rsidRPr="003E2BA8">
              <w:rPr>
                <w:rFonts w:ascii="Helvetica" w:hAnsi="Helvetica"/>
              </w:rPr>
              <w:t>immeubl</w:t>
            </w:r>
            <w:proofErr w:type="spellEnd"/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F761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3CFB29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719400*3.5%/2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334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12'589.50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2D8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74AC780C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DF14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31F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Dette </w:t>
            </w:r>
            <w:proofErr w:type="spellStart"/>
            <w:r w:rsidRPr="003E2BA8">
              <w:rPr>
                <w:rFonts w:ascii="Helvetica" w:hAnsi="Helvetica"/>
              </w:rPr>
              <w:t>hypothéc</w:t>
            </w:r>
            <w:proofErr w:type="spellEnd"/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03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B30AE1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4136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12'410.50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AEFA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2A9AEB2C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C4A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3F7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AD3B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BE9A9C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(3)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14E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800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25'000</w:t>
            </w:r>
          </w:p>
        </w:tc>
      </w:tr>
      <w:tr w:rsidR="00397C96" w:rsidRPr="003E2BA8" w14:paraId="5CE6F8FA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24A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19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5969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Titres de </w:t>
            </w:r>
            <w:proofErr w:type="spellStart"/>
            <w:r w:rsidRPr="003E2BA8">
              <w:rPr>
                <w:rFonts w:ascii="Helvetica" w:hAnsi="Helvetica"/>
              </w:rPr>
              <w:t>plact</w:t>
            </w:r>
            <w:proofErr w:type="spellEnd"/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0AC0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Produits </w:t>
            </w:r>
            <w:proofErr w:type="spellStart"/>
            <w:r w:rsidRPr="003E2BA8">
              <w:rPr>
                <w:rFonts w:ascii="Helvetica" w:hAnsi="Helvetica"/>
              </w:rPr>
              <w:t>plac</w:t>
            </w:r>
            <w:proofErr w:type="spellEnd"/>
            <w:r w:rsidRPr="003E2BA8">
              <w:rPr>
                <w:rFonts w:ascii="Helvetica" w:hAnsi="Helvetica"/>
              </w:rPr>
              <w:t xml:space="preserve"> fin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966076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(2)</w:t>
            </w:r>
            <w:r w:rsidRPr="003E2BA8">
              <w:rPr>
                <w:rFonts w:ascii="Helvetica" w:hAnsi="Helvetica"/>
                <w:highlight w:val="yellow"/>
              </w:rPr>
              <w:t xml:space="preserve"> 15890*4%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A51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635.60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241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635.60</w:t>
            </w:r>
          </w:p>
        </w:tc>
      </w:tr>
      <w:tr w:rsidR="00397C96" w:rsidRPr="003E2BA8" w14:paraId="1E463242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8835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20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69E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Titres de </w:t>
            </w:r>
            <w:proofErr w:type="spellStart"/>
            <w:r w:rsidRPr="003E2BA8">
              <w:rPr>
                <w:rFonts w:ascii="Helvetica" w:hAnsi="Helvetica"/>
              </w:rPr>
              <w:t>plact</w:t>
            </w:r>
            <w:proofErr w:type="spellEnd"/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289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50346A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20000*99.65%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DC2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19'930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0DB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33D5880C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D982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074D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Produits </w:t>
            </w:r>
            <w:proofErr w:type="spellStart"/>
            <w:r w:rsidRPr="003E2BA8">
              <w:rPr>
                <w:rFonts w:ascii="Helvetica" w:hAnsi="Helvetica"/>
              </w:rPr>
              <w:t>plac</w:t>
            </w:r>
            <w:proofErr w:type="spellEnd"/>
            <w:r w:rsidRPr="003E2BA8">
              <w:rPr>
                <w:rFonts w:ascii="Helvetica" w:hAnsi="Helvetica"/>
              </w:rPr>
              <w:t xml:space="preserve"> fin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DBDA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AA33F5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194 jours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F7ED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161.65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023C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670FF69E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FC71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AD9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 xml:space="preserve">Charges </w:t>
            </w:r>
            <w:proofErr w:type="spellStart"/>
            <w:r w:rsidRPr="003E2BA8">
              <w:rPr>
                <w:rFonts w:ascii="Helvetica" w:hAnsi="Helvetica"/>
              </w:rPr>
              <w:t>plac</w:t>
            </w:r>
            <w:proofErr w:type="spellEnd"/>
            <w:r w:rsidRPr="003E2BA8">
              <w:rPr>
                <w:rFonts w:ascii="Helvetica" w:hAnsi="Helvetica"/>
              </w:rPr>
              <w:t xml:space="preserve"> fin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51D5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BD1A8A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19930+161.65=</w:t>
            </w:r>
            <w:r w:rsidRPr="003E2BA8">
              <w:rPr>
                <w:rFonts w:ascii="Helvetica" w:hAnsi="Helvetica"/>
              </w:rPr>
              <w:br/>
              <w:t>20091.65*2%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8E2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401.85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9D65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</w:tr>
      <w:tr w:rsidR="00397C96" w:rsidRPr="003E2BA8" w14:paraId="72C62DDD" w14:textId="77777777" w:rsidTr="003E2BA8"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DD0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C6A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EE8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Banque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9B204D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(4)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188" w14:textId="77777777" w:rsidR="00397C96" w:rsidRPr="003E2BA8" w:rsidRDefault="00397C96" w:rsidP="00397C96">
            <w:pPr>
              <w:rPr>
                <w:rFonts w:ascii="Helvetica" w:hAnsi="Helvetic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B3CA" w14:textId="77777777" w:rsidR="00397C96" w:rsidRPr="003E2BA8" w:rsidRDefault="00397C96" w:rsidP="00397C96">
            <w:pPr>
              <w:rPr>
                <w:rFonts w:ascii="Helvetica" w:hAnsi="Helvetica"/>
              </w:rPr>
            </w:pPr>
            <w:r w:rsidRPr="003E2BA8">
              <w:rPr>
                <w:rFonts w:ascii="Helvetica" w:hAnsi="Helvetica"/>
              </w:rPr>
              <w:t>20'493.5</w:t>
            </w:r>
          </w:p>
        </w:tc>
      </w:tr>
    </w:tbl>
    <w:p w14:paraId="37DA5D30" w14:textId="77777777" w:rsidR="00A52289" w:rsidRPr="003E2BA8" w:rsidRDefault="00A52289" w:rsidP="00A52289">
      <w:pPr>
        <w:spacing w:after="120"/>
        <w:jc w:val="both"/>
        <w:rPr>
          <w:rFonts w:ascii="Helvetica" w:hAnsi="Helvetica"/>
        </w:rPr>
      </w:pPr>
    </w:p>
    <w:sectPr w:rsidR="00A52289" w:rsidRPr="003E2BA8" w:rsidSect="00447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7DDF0" w14:textId="77777777" w:rsidR="00DB0A6C" w:rsidRDefault="00DB0A6C" w:rsidP="00DB0A6C">
      <w:r>
        <w:separator/>
      </w:r>
    </w:p>
  </w:endnote>
  <w:endnote w:type="continuationSeparator" w:id="0">
    <w:p w14:paraId="2EA0946E" w14:textId="77777777" w:rsidR="00DB0A6C" w:rsidRDefault="00DB0A6C" w:rsidP="00DB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4262" w14:textId="77777777" w:rsidR="00DD7749" w:rsidRDefault="00DD774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C0B24" w14:textId="5AA8ED3C" w:rsidR="00DB0A6C" w:rsidRDefault="00DB0A6C">
    <w:pPr>
      <w:pStyle w:val="Pieddepage"/>
      <w:rPr>
        <w:u w:val="single"/>
      </w:rPr>
    </w:pPr>
    <w:r w:rsidRPr="00DB0A6C">
      <w:rPr>
        <w:u w:val="single"/>
      </w:rPr>
      <w:tab/>
    </w:r>
    <w:r w:rsidRPr="00DB0A6C">
      <w:rPr>
        <w:u w:val="single"/>
      </w:rPr>
      <w:tab/>
    </w:r>
  </w:p>
  <w:p w14:paraId="1DA20A1D" w14:textId="74DC4219" w:rsidR="00DB0A6C" w:rsidRPr="00DB0A6C" w:rsidRDefault="00DB0A6C">
    <w:pPr>
      <w:pStyle w:val="Pieddepage"/>
      <w:rPr>
        <w:i/>
      </w:rPr>
    </w:pPr>
    <w:r w:rsidRPr="00DB0A6C">
      <w:rPr>
        <w:i/>
      </w:rPr>
      <w:t>© Yannick Bravo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4E9D" w14:textId="77777777" w:rsidR="00DD7749" w:rsidRDefault="00DD774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04F8F" w14:textId="77777777" w:rsidR="00DB0A6C" w:rsidRDefault="00DB0A6C" w:rsidP="00DB0A6C">
      <w:r>
        <w:separator/>
      </w:r>
    </w:p>
  </w:footnote>
  <w:footnote w:type="continuationSeparator" w:id="0">
    <w:p w14:paraId="3048A314" w14:textId="77777777" w:rsidR="00DB0A6C" w:rsidRDefault="00DB0A6C" w:rsidP="00DB0A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C5CAA" w14:textId="77777777" w:rsidR="00DD7749" w:rsidRDefault="00DD774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33F08" w14:textId="5D0C4D37" w:rsidR="00DB0A6C" w:rsidRDefault="00DB0A6C">
    <w:pPr>
      <w:pStyle w:val="En-tte"/>
    </w:pPr>
    <w:r>
      <w:t>Exercices de révision – Certificat comptable</w:t>
    </w:r>
    <w:r w:rsidR="00DD7749">
      <w:tab/>
    </w:r>
    <w:r w:rsidR="00DD7749">
      <w:tab/>
      <w:t>IFAG</w:t>
    </w:r>
  </w:p>
  <w:p w14:paraId="585319AD" w14:textId="147153CF" w:rsidR="00DB0A6C" w:rsidRPr="00DB0A6C" w:rsidRDefault="00DB0A6C">
    <w:pPr>
      <w:pStyle w:val="En-tte"/>
      <w:rPr>
        <w:u w:val="single"/>
      </w:rPr>
    </w:pPr>
    <w:r w:rsidRPr="00DB0A6C">
      <w:rPr>
        <w:u w:val="single"/>
      </w:rPr>
      <w:tab/>
    </w:r>
    <w:r w:rsidRPr="00DB0A6C">
      <w:rPr>
        <w:u w:val="single"/>
      </w:rPr>
      <w:tab/>
    </w:r>
  </w:p>
  <w:p w14:paraId="070CE31C" w14:textId="77777777" w:rsidR="00DB0A6C" w:rsidRDefault="00DB0A6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63163" w14:textId="77777777" w:rsidR="00DD7749" w:rsidRDefault="00DD774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520"/>
    <w:multiLevelType w:val="hybridMultilevel"/>
    <w:tmpl w:val="A19EDC0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89"/>
    <w:rsid w:val="0004789C"/>
    <w:rsid w:val="00151CD0"/>
    <w:rsid w:val="0015452A"/>
    <w:rsid w:val="00205F40"/>
    <w:rsid w:val="00397C96"/>
    <w:rsid w:val="003E2BA8"/>
    <w:rsid w:val="00447BB2"/>
    <w:rsid w:val="00A52289"/>
    <w:rsid w:val="00BA70F8"/>
    <w:rsid w:val="00CA35C3"/>
    <w:rsid w:val="00D717D1"/>
    <w:rsid w:val="00DB0A6C"/>
    <w:rsid w:val="00D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4B7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289"/>
    <w:pPr>
      <w:ind w:left="720"/>
      <w:contextualSpacing/>
    </w:pPr>
  </w:style>
  <w:style w:type="paragraph" w:customStyle="1" w:styleId="imported-nnoncjournal">
    <w:name w:val="imported-énnoncé journal"/>
    <w:rsid w:val="0015452A"/>
    <w:pPr>
      <w:suppressAutoHyphens/>
      <w:spacing w:before="80" w:after="80"/>
      <w:jc w:val="both"/>
    </w:pPr>
    <w:rPr>
      <w:rFonts w:ascii="Helvetica" w:eastAsia="Arial Unicode MS" w:hAnsi="Helvetica" w:cs="Times New Roman"/>
      <w:color w:val="000000"/>
      <w:kern w:val="1"/>
      <w:sz w:val="20"/>
      <w:szCs w:val="20"/>
      <w:lang w:val="fr-CH" w:eastAsia="fr-CH"/>
    </w:rPr>
  </w:style>
  <w:style w:type="paragraph" w:customStyle="1" w:styleId="imported-nnoncexercice">
    <w:name w:val="imported-énnoncé exercice"/>
    <w:rsid w:val="0015452A"/>
    <w:pPr>
      <w:suppressAutoHyphens/>
      <w:spacing w:before="200" w:after="200"/>
      <w:jc w:val="both"/>
    </w:pPr>
    <w:rPr>
      <w:rFonts w:ascii="Helvetica" w:eastAsia="Arial Unicode MS" w:hAnsi="Helvetica" w:cs="Times New Roman"/>
      <w:i/>
      <w:color w:val="000000"/>
      <w:kern w:val="1"/>
      <w:sz w:val="20"/>
      <w:szCs w:val="20"/>
      <w:lang w:val="fr-CH" w:eastAsia="fr-CH"/>
    </w:rPr>
  </w:style>
  <w:style w:type="paragraph" w:styleId="En-tte">
    <w:name w:val="header"/>
    <w:basedOn w:val="Normal"/>
    <w:link w:val="En-tteCar"/>
    <w:uiPriority w:val="99"/>
    <w:unhideWhenUsed/>
    <w:rsid w:val="00DB0A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A6C"/>
  </w:style>
  <w:style w:type="paragraph" w:styleId="Pieddepage">
    <w:name w:val="footer"/>
    <w:basedOn w:val="Normal"/>
    <w:link w:val="PieddepageCar"/>
    <w:uiPriority w:val="99"/>
    <w:unhideWhenUsed/>
    <w:rsid w:val="00DB0A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289"/>
    <w:pPr>
      <w:ind w:left="720"/>
      <w:contextualSpacing/>
    </w:pPr>
  </w:style>
  <w:style w:type="paragraph" w:customStyle="1" w:styleId="imported-nnoncjournal">
    <w:name w:val="imported-énnoncé journal"/>
    <w:rsid w:val="0015452A"/>
    <w:pPr>
      <w:suppressAutoHyphens/>
      <w:spacing w:before="80" w:after="80"/>
      <w:jc w:val="both"/>
    </w:pPr>
    <w:rPr>
      <w:rFonts w:ascii="Helvetica" w:eastAsia="Arial Unicode MS" w:hAnsi="Helvetica" w:cs="Times New Roman"/>
      <w:color w:val="000000"/>
      <w:kern w:val="1"/>
      <w:sz w:val="20"/>
      <w:szCs w:val="20"/>
      <w:lang w:val="fr-CH" w:eastAsia="fr-CH"/>
    </w:rPr>
  </w:style>
  <w:style w:type="paragraph" w:customStyle="1" w:styleId="imported-nnoncexercice">
    <w:name w:val="imported-énnoncé exercice"/>
    <w:rsid w:val="0015452A"/>
    <w:pPr>
      <w:suppressAutoHyphens/>
      <w:spacing w:before="200" w:after="200"/>
      <w:jc w:val="both"/>
    </w:pPr>
    <w:rPr>
      <w:rFonts w:ascii="Helvetica" w:eastAsia="Arial Unicode MS" w:hAnsi="Helvetica" w:cs="Times New Roman"/>
      <w:i/>
      <w:color w:val="000000"/>
      <w:kern w:val="1"/>
      <w:sz w:val="20"/>
      <w:szCs w:val="20"/>
      <w:lang w:val="fr-CH" w:eastAsia="fr-CH"/>
    </w:rPr>
  </w:style>
  <w:style w:type="paragraph" w:styleId="En-tte">
    <w:name w:val="header"/>
    <w:basedOn w:val="Normal"/>
    <w:link w:val="En-tteCar"/>
    <w:uiPriority w:val="99"/>
    <w:unhideWhenUsed/>
    <w:rsid w:val="00DB0A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A6C"/>
  </w:style>
  <w:style w:type="paragraph" w:styleId="Pieddepage">
    <w:name w:val="footer"/>
    <w:basedOn w:val="Normal"/>
    <w:link w:val="PieddepageCar"/>
    <w:uiPriority w:val="99"/>
    <w:unhideWhenUsed/>
    <w:rsid w:val="00DB0A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1336</Words>
  <Characters>7350</Characters>
  <Application>Microsoft Macintosh Word</Application>
  <DocSecurity>0</DocSecurity>
  <Lines>61</Lines>
  <Paragraphs>17</Paragraphs>
  <ScaleCrop>false</ScaleCrop>
  <Company>Haute École spécialisée de Suisse occidentale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</cp:revision>
  <dcterms:created xsi:type="dcterms:W3CDTF">2014-03-10T13:35:00Z</dcterms:created>
  <dcterms:modified xsi:type="dcterms:W3CDTF">2016-12-20T11:01:00Z</dcterms:modified>
</cp:coreProperties>
</file>