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D4C7" w14:textId="77777777" w:rsidR="005A6438" w:rsidRPr="007C6EB5" w:rsidRDefault="007C6EB5" w:rsidP="00D477D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</w:t>
      </w:r>
      <w:r w:rsidR="00B41F03" w:rsidRPr="007C6EB5">
        <w:rPr>
          <w:rFonts w:ascii="Helvetica" w:hAnsi="Helvetica"/>
          <w:sz w:val="22"/>
          <w:szCs w:val="22"/>
        </w:rPr>
        <w:t>lôture de SA &amp; répartition du bénéfice</w:t>
      </w:r>
    </w:p>
    <w:p w14:paraId="055FC93D" w14:textId="7E84E2E4" w:rsidR="00B41F03" w:rsidRPr="00414199" w:rsidRDefault="00B41F03" w:rsidP="00D477D9">
      <w:pPr>
        <w:rPr>
          <w:rFonts w:ascii="Helvetica" w:hAnsi="Helvetica"/>
          <w:i/>
          <w:sz w:val="19"/>
          <w:szCs w:val="19"/>
          <w:u w:val="single"/>
        </w:rPr>
      </w:pPr>
      <w:r w:rsidRPr="00414199">
        <w:rPr>
          <w:rFonts w:ascii="Helvetica" w:hAnsi="Helvetica"/>
          <w:i/>
          <w:sz w:val="19"/>
          <w:szCs w:val="19"/>
          <w:u w:val="single"/>
        </w:rPr>
        <w:t>A l’aide de la balance des comptes suivante, journalis</w:t>
      </w:r>
      <w:r w:rsidR="00414199">
        <w:rPr>
          <w:rFonts w:ascii="Helvetica" w:hAnsi="Helvetica"/>
          <w:i/>
          <w:sz w:val="19"/>
          <w:szCs w:val="19"/>
          <w:u w:val="single"/>
        </w:rPr>
        <w:t xml:space="preserve">ez les écritures demandées, </w:t>
      </w:r>
      <w:r w:rsidRPr="00414199">
        <w:rPr>
          <w:rFonts w:ascii="Helvetica" w:hAnsi="Helvetica"/>
          <w:i/>
          <w:sz w:val="19"/>
          <w:szCs w:val="19"/>
          <w:u w:val="single"/>
        </w:rPr>
        <w:t xml:space="preserve">dressez le compte de résultat ainsi que le bilan final de la société </w:t>
      </w:r>
      <w:proofErr w:type="spellStart"/>
      <w:r w:rsidRPr="00414199">
        <w:rPr>
          <w:rFonts w:ascii="Helvetica" w:hAnsi="Helvetica"/>
          <w:i/>
          <w:sz w:val="19"/>
          <w:szCs w:val="19"/>
          <w:u w:val="single"/>
        </w:rPr>
        <w:t>Sato</w:t>
      </w:r>
      <w:proofErr w:type="spellEnd"/>
      <w:r w:rsidRPr="00414199">
        <w:rPr>
          <w:rFonts w:ascii="Helvetica" w:hAnsi="Helvetica"/>
          <w:i/>
          <w:sz w:val="19"/>
          <w:szCs w:val="19"/>
          <w:u w:val="single"/>
        </w:rPr>
        <w:t xml:space="preserve"> Sa, pour la clôture comptable du 31 décembre 20</w:t>
      </w:r>
      <w:r w:rsidR="00C747F3">
        <w:rPr>
          <w:rFonts w:ascii="Helvetica" w:hAnsi="Helvetica"/>
          <w:i/>
          <w:sz w:val="19"/>
          <w:szCs w:val="19"/>
          <w:u w:val="single"/>
        </w:rPr>
        <w:t>20</w:t>
      </w:r>
      <w:r w:rsidRPr="00414199">
        <w:rPr>
          <w:rFonts w:ascii="Helvetica" w:hAnsi="Helvetica"/>
          <w:i/>
          <w:sz w:val="19"/>
          <w:szCs w:val="19"/>
          <w:u w:val="single"/>
        </w:rPr>
        <w:t>.</w:t>
      </w:r>
      <w:r w:rsidR="00880FA0">
        <w:rPr>
          <w:rFonts w:ascii="Helvetica" w:hAnsi="Helvetica"/>
          <w:i/>
          <w:sz w:val="19"/>
          <w:szCs w:val="19"/>
          <w:u w:val="single"/>
        </w:rPr>
        <w:br/>
      </w:r>
      <w:r w:rsidR="00414199">
        <w:rPr>
          <w:rFonts w:ascii="Helvetica" w:hAnsi="Helvetica"/>
          <w:i/>
          <w:sz w:val="19"/>
          <w:szCs w:val="19"/>
          <w:u w:val="single"/>
        </w:rPr>
        <w:t>Dans un deuxième temps, journalisez la répartition du dividende décidée par les actionnaires</w:t>
      </w:r>
      <w:r w:rsidR="00D040F8">
        <w:rPr>
          <w:rFonts w:ascii="Helvetica" w:hAnsi="Helvetica"/>
          <w:i/>
          <w:sz w:val="19"/>
          <w:szCs w:val="19"/>
          <w:u w:val="single"/>
        </w:rPr>
        <w:t xml:space="preserve"> et les écritures du mois d’avril 20</w:t>
      </w:r>
      <w:r w:rsidR="00880FA0">
        <w:rPr>
          <w:rFonts w:ascii="Helvetica" w:hAnsi="Helvetica"/>
          <w:i/>
          <w:sz w:val="19"/>
          <w:szCs w:val="19"/>
          <w:u w:val="single"/>
        </w:rPr>
        <w:t>2</w:t>
      </w:r>
      <w:r w:rsidR="002F20BE">
        <w:rPr>
          <w:rFonts w:ascii="Helvetica" w:hAnsi="Helvetica"/>
          <w:i/>
          <w:sz w:val="19"/>
          <w:szCs w:val="19"/>
          <w:u w:val="single"/>
        </w:rPr>
        <w:t>1</w:t>
      </w:r>
      <w:r w:rsidR="00D040F8">
        <w:rPr>
          <w:rFonts w:ascii="Helvetica" w:hAnsi="Helvetica"/>
          <w:i/>
          <w:sz w:val="19"/>
          <w:szCs w:val="19"/>
          <w:u w:val="single"/>
        </w:rPr>
        <w:t xml:space="preserve"> demandées</w:t>
      </w:r>
      <w:r w:rsidR="00414199">
        <w:rPr>
          <w:rFonts w:ascii="Helvetica" w:hAnsi="Helvetica"/>
          <w:i/>
          <w:sz w:val="19"/>
          <w:szCs w:val="19"/>
          <w:u w:val="single"/>
        </w:rPr>
        <w:t xml:space="preserve">. </w:t>
      </w:r>
      <w:r w:rsidR="00D477D9">
        <w:rPr>
          <w:rFonts w:ascii="Helvetica" w:hAnsi="Helvetica"/>
          <w:i/>
          <w:sz w:val="19"/>
          <w:szCs w:val="19"/>
          <w:u w:val="single"/>
        </w:rPr>
        <w:br/>
      </w:r>
    </w:p>
    <w:p w14:paraId="148742B0" w14:textId="6B325F96" w:rsidR="008B0AF9" w:rsidRPr="008B0AF9" w:rsidRDefault="00B96A58" w:rsidP="00D477D9">
      <w:pPr>
        <w:tabs>
          <w:tab w:val="right" w:pos="2127"/>
          <w:tab w:val="right" w:pos="3261"/>
        </w:tabs>
        <w:rPr>
          <w:rFonts w:ascii="Helvetica" w:hAnsi="Helvetica"/>
          <w:b/>
          <w:sz w:val="19"/>
          <w:szCs w:val="19"/>
        </w:rPr>
        <w:sectPr w:rsidR="008B0AF9" w:rsidRPr="008B0AF9" w:rsidSect="0006582A">
          <w:headerReference w:type="default" r:id="rId8"/>
          <w:footerReference w:type="default" r:id="rId9"/>
          <w:pgSz w:w="11900" w:h="16840"/>
          <w:pgMar w:top="1193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rFonts w:ascii="Helvetica" w:hAnsi="Helvetica"/>
          <w:b/>
          <w:sz w:val="19"/>
          <w:szCs w:val="19"/>
        </w:rPr>
        <w:t>Balan</w:t>
      </w:r>
      <w:r w:rsidR="008B0AF9">
        <w:rPr>
          <w:rFonts w:ascii="Helvetica" w:hAnsi="Helvetica"/>
          <w:b/>
          <w:sz w:val="19"/>
          <w:szCs w:val="19"/>
        </w:rPr>
        <w:t>c</w:t>
      </w:r>
      <w:r>
        <w:rPr>
          <w:rFonts w:ascii="Helvetica" w:hAnsi="Helvetica"/>
          <w:b/>
          <w:sz w:val="19"/>
          <w:szCs w:val="19"/>
        </w:rPr>
        <w:t>e</w:t>
      </w:r>
      <w:proofErr w:type="spellEnd"/>
      <w:r>
        <w:rPr>
          <w:rFonts w:ascii="Helvetica" w:hAnsi="Helvetica"/>
          <w:b/>
          <w:sz w:val="19"/>
          <w:szCs w:val="19"/>
        </w:rPr>
        <w:t xml:space="preserve"> des comptes avant clôture</w:t>
      </w:r>
      <w:r w:rsidR="0006582A">
        <w:rPr>
          <w:rFonts w:ascii="Helvetica" w:hAnsi="Helvetica"/>
          <w:b/>
          <w:sz w:val="19"/>
          <w:szCs w:val="19"/>
        </w:rPr>
        <w:br/>
      </w:r>
    </w:p>
    <w:p w14:paraId="241603F9" w14:textId="77777777" w:rsidR="00B41F03" w:rsidRPr="00B41F03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B41F03">
        <w:rPr>
          <w:rFonts w:ascii="Helvetica" w:hAnsi="Helvetica"/>
          <w:sz w:val="18"/>
          <w:szCs w:val="18"/>
        </w:rPr>
        <w:tab/>
      </w:r>
      <w:r w:rsidRPr="00B41F03">
        <w:rPr>
          <w:rFonts w:ascii="Helvetica" w:hAnsi="Helvetica"/>
          <w:b/>
          <w:sz w:val="18"/>
          <w:szCs w:val="18"/>
          <w:u w:val="single"/>
        </w:rPr>
        <w:t>Débit</w:t>
      </w:r>
      <w:r w:rsidRPr="00B41F03">
        <w:rPr>
          <w:rFonts w:ascii="Helvetica" w:hAnsi="Helvetica"/>
          <w:sz w:val="18"/>
          <w:szCs w:val="18"/>
        </w:rPr>
        <w:tab/>
      </w:r>
      <w:r w:rsidRPr="00B41F03">
        <w:rPr>
          <w:rFonts w:ascii="Helvetica" w:hAnsi="Helvetica"/>
          <w:b/>
          <w:sz w:val="18"/>
          <w:szCs w:val="18"/>
          <w:u w:val="single"/>
        </w:rPr>
        <w:t>Crédit</w:t>
      </w:r>
    </w:p>
    <w:p w14:paraId="7BA33D79" w14:textId="3E6AD6BD" w:rsidR="00B41F03" w:rsidRPr="00D477D9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Achats M.</w:t>
      </w:r>
      <w:r w:rsidRPr="00D477D9">
        <w:rPr>
          <w:rFonts w:ascii="Helvetica" w:hAnsi="Helvetica"/>
          <w:sz w:val="18"/>
          <w:szCs w:val="18"/>
        </w:rPr>
        <w:tab/>
        <w:t>100'000.-</w:t>
      </w:r>
      <w:r w:rsidRPr="00D477D9">
        <w:rPr>
          <w:rFonts w:ascii="Helvetica" w:hAnsi="Helvetica"/>
          <w:sz w:val="18"/>
          <w:szCs w:val="18"/>
        </w:rPr>
        <w:tab/>
        <w:t>4'000.-</w:t>
      </w:r>
    </w:p>
    <w:p w14:paraId="23BCEF72" w14:textId="5374FD1B" w:rsidR="00BB469E" w:rsidRPr="00D477D9" w:rsidRDefault="00BB469E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Amortissement</w:t>
      </w:r>
      <w:r w:rsidRPr="00D477D9">
        <w:rPr>
          <w:rFonts w:ascii="Helvetica" w:hAnsi="Helvetica"/>
          <w:sz w:val="18"/>
          <w:szCs w:val="18"/>
        </w:rPr>
        <w:tab/>
        <w:t>0.-</w:t>
      </w:r>
      <w:r w:rsidRPr="00D477D9">
        <w:rPr>
          <w:rFonts w:ascii="Helvetica" w:hAnsi="Helvetica"/>
          <w:sz w:val="18"/>
          <w:szCs w:val="18"/>
        </w:rPr>
        <w:tab/>
        <w:t>0.-</w:t>
      </w:r>
    </w:p>
    <w:p w14:paraId="407A38E1" w14:textId="2D0C8547" w:rsidR="00B41F03" w:rsidRPr="00D477D9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Bénéfice de l’exercice</w:t>
      </w:r>
      <w:r w:rsidRPr="00D477D9">
        <w:rPr>
          <w:rFonts w:ascii="Helvetica" w:hAnsi="Helvetica"/>
          <w:sz w:val="18"/>
          <w:szCs w:val="18"/>
        </w:rPr>
        <w:tab/>
      </w:r>
      <w:r w:rsidR="005D4233" w:rsidRPr="00D477D9">
        <w:rPr>
          <w:rFonts w:ascii="Helvetica" w:hAnsi="Helvetica"/>
          <w:sz w:val="18"/>
          <w:szCs w:val="18"/>
        </w:rPr>
        <w:t>0.-</w:t>
      </w:r>
      <w:r w:rsidRPr="00D477D9">
        <w:rPr>
          <w:rFonts w:ascii="Helvetica" w:hAnsi="Helvetica"/>
          <w:sz w:val="18"/>
          <w:szCs w:val="18"/>
        </w:rPr>
        <w:tab/>
        <w:t>?.-</w:t>
      </w:r>
    </w:p>
    <w:p w14:paraId="2BE4D533" w14:textId="76F17B85" w:rsidR="00B41F03" w:rsidRPr="00D477D9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Caisse</w:t>
      </w:r>
      <w:r w:rsidRPr="00D477D9">
        <w:rPr>
          <w:rFonts w:ascii="Helvetica" w:hAnsi="Helvetica"/>
          <w:sz w:val="18"/>
          <w:szCs w:val="18"/>
        </w:rPr>
        <w:tab/>
      </w:r>
      <w:r w:rsidR="000B44B7" w:rsidRPr="00D477D9">
        <w:rPr>
          <w:rFonts w:ascii="Helvetica" w:hAnsi="Helvetica"/>
          <w:sz w:val="18"/>
          <w:szCs w:val="18"/>
        </w:rPr>
        <w:t>53</w:t>
      </w:r>
      <w:r w:rsidRPr="00D477D9">
        <w:rPr>
          <w:rFonts w:ascii="Helvetica" w:hAnsi="Helvetica"/>
          <w:sz w:val="18"/>
          <w:szCs w:val="18"/>
        </w:rPr>
        <w:t>'</w:t>
      </w:r>
      <w:r w:rsidR="000B44B7" w:rsidRPr="00D477D9">
        <w:rPr>
          <w:rFonts w:ascii="Helvetica" w:hAnsi="Helvetica"/>
          <w:sz w:val="18"/>
          <w:szCs w:val="18"/>
        </w:rPr>
        <w:t>75</w:t>
      </w:r>
      <w:r w:rsidRPr="00D477D9">
        <w:rPr>
          <w:rFonts w:ascii="Helvetica" w:hAnsi="Helvetica"/>
          <w:sz w:val="18"/>
          <w:szCs w:val="18"/>
        </w:rPr>
        <w:t>0.-</w:t>
      </w:r>
      <w:r w:rsidRPr="00D477D9">
        <w:rPr>
          <w:rFonts w:ascii="Helvetica" w:hAnsi="Helvetica"/>
          <w:sz w:val="18"/>
          <w:szCs w:val="18"/>
        </w:rPr>
        <w:tab/>
        <w:t>1</w:t>
      </w:r>
      <w:r w:rsidR="009A6F67" w:rsidRPr="00D477D9">
        <w:rPr>
          <w:rFonts w:ascii="Helvetica" w:hAnsi="Helvetica"/>
          <w:sz w:val="18"/>
          <w:szCs w:val="18"/>
        </w:rPr>
        <w:t>5</w:t>
      </w:r>
      <w:r w:rsidRPr="00D477D9">
        <w:rPr>
          <w:rFonts w:ascii="Helvetica" w:hAnsi="Helvetica"/>
          <w:sz w:val="18"/>
          <w:szCs w:val="18"/>
        </w:rPr>
        <w:t>'900.-</w:t>
      </w:r>
    </w:p>
    <w:p w14:paraId="04D3C79E" w14:textId="08C94945" w:rsidR="00B41F03" w:rsidRPr="00D477D9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proofErr w:type="spellStart"/>
      <w:r w:rsidRPr="00D477D9">
        <w:rPr>
          <w:rFonts w:ascii="Helvetica" w:hAnsi="Helvetica"/>
          <w:sz w:val="18"/>
          <w:szCs w:val="18"/>
        </w:rPr>
        <w:t>Capital-action</w:t>
      </w:r>
      <w:proofErr w:type="spellEnd"/>
      <w:r w:rsidRPr="00D477D9">
        <w:rPr>
          <w:rFonts w:ascii="Helvetica" w:hAnsi="Helvetica"/>
          <w:sz w:val="18"/>
          <w:szCs w:val="18"/>
        </w:rPr>
        <w:tab/>
      </w:r>
      <w:r w:rsidR="005D4233" w:rsidRPr="00D477D9">
        <w:rPr>
          <w:rFonts w:ascii="Helvetica" w:hAnsi="Helvetica"/>
          <w:sz w:val="18"/>
          <w:szCs w:val="18"/>
        </w:rPr>
        <w:t>0.-</w:t>
      </w:r>
      <w:r w:rsidRPr="00D477D9">
        <w:rPr>
          <w:rFonts w:ascii="Helvetica" w:hAnsi="Helvetica"/>
          <w:sz w:val="18"/>
          <w:szCs w:val="18"/>
        </w:rPr>
        <w:tab/>
        <w:t>200'000.-</w:t>
      </w:r>
    </w:p>
    <w:p w14:paraId="4B9DB3D1" w14:textId="77777777" w:rsidR="00B41F03" w:rsidRPr="00D477D9" w:rsidRDefault="007C6EB5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proofErr w:type="spellStart"/>
      <w:r w:rsidRPr="00D477D9">
        <w:rPr>
          <w:rFonts w:ascii="Helvetica" w:hAnsi="Helvetica"/>
          <w:sz w:val="18"/>
          <w:szCs w:val="18"/>
        </w:rPr>
        <w:t>Capital-action</w:t>
      </w:r>
      <w:proofErr w:type="spellEnd"/>
      <w:r w:rsidRPr="00D477D9">
        <w:rPr>
          <w:rFonts w:ascii="Helvetica" w:hAnsi="Helvetica"/>
          <w:sz w:val="18"/>
          <w:szCs w:val="18"/>
        </w:rPr>
        <w:t xml:space="preserve"> non lib.</w:t>
      </w:r>
      <w:r w:rsidRPr="00D477D9">
        <w:rPr>
          <w:rFonts w:ascii="Helvetica" w:hAnsi="Helvetica"/>
          <w:sz w:val="18"/>
          <w:szCs w:val="18"/>
        </w:rPr>
        <w:tab/>
        <w:t>50'000.-</w:t>
      </w:r>
      <w:r w:rsidRPr="00D477D9">
        <w:rPr>
          <w:rFonts w:ascii="Helvetica" w:hAnsi="Helvetica"/>
          <w:sz w:val="18"/>
          <w:szCs w:val="18"/>
        </w:rPr>
        <w:tab/>
        <w:t>0.-</w:t>
      </w:r>
    </w:p>
    <w:p w14:paraId="4E19E4C1" w14:textId="68A1D14C" w:rsidR="0020445C" w:rsidRPr="00D477D9" w:rsidRDefault="0020445C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Charges à payer</w:t>
      </w:r>
      <w:r w:rsidRPr="00D477D9">
        <w:rPr>
          <w:rFonts w:ascii="Helvetica" w:hAnsi="Helvetica"/>
          <w:sz w:val="18"/>
          <w:szCs w:val="18"/>
        </w:rPr>
        <w:tab/>
        <w:t>3'000.-</w:t>
      </w:r>
      <w:r w:rsidRPr="00D477D9">
        <w:rPr>
          <w:rFonts w:ascii="Helvetica" w:hAnsi="Helvetica"/>
          <w:sz w:val="18"/>
          <w:szCs w:val="18"/>
        </w:rPr>
        <w:tab/>
        <w:t>3'000.-</w:t>
      </w:r>
    </w:p>
    <w:p w14:paraId="05D94508" w14:textId="382DBF8A" w:rsidR="00722B44" w:rsidRPr="00880FA0" w:rsidRDefault="00722B44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Charges payées d’avance</w:t>
      </w:r>
      <w:r w:rsidRPr="00D477D9">
        <w:rPr>
          <w:rFonts w:ascii="Helvetica" w:hAnsi="Helvetica"/>
          <w:sz w:val="18"/>
          <w:szCs w:val="18"/>
        </w:rPr>
        <w:tab/>
      </w:r>
      <w:r w:rsidR="00DA4127" w:rsidRPr="00D477D9">
        <w:rPr>
          <w:rFonts w:ascii="Helvetica" w:hAnsi="Helvetica"/>
          <w:sz w:val="18"/>
          <w:szCs w:val="18"/>
        </w:rPr>
        <w:t>500.-</w:t>
      </w:r>
      <w:r w:rsidRPr="00880FA0">
        <w:rPr>
          <w:rFonts w:ascii="Helvetica" w:hAnsi="Helvetica"/>
          <w:sz w:val="18"/>
          <w:szCs w:val="18"/>
        </w:rPr>
        <w:tab/>
      </w:r>
      <w:r w:rsidR="00DA4127" w:rsidRPr="00880FA0">
        <w:rPr>
          <w:rFonts w:ascii="Helvetica" w:hAnsi="Helvetica"/>
          <w:sz w:val="18"/>
          <w:szCs w:val="18"/>
        </w:rPr>
        <w:t>500.-</w:t>
      </w:r>
    </w:p>
    <w:p w14:paraId="7C083456" w14:textId="47C90533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Charges d’</w:t>
      </w:r>
      <w:proofErr w:type="spellStart"/>
      <w:r w:rsidRPr="00880FA0">
        <w:rPr>
          <w:rFonts w:ascii="Helvetica" w:hAnsi="Helvetica"/>
          <w:sz w:val="18"/>
          <w:szCs w:val="18"/>
        </w:rPr>
        <w:t>expl</w:t>
      </w:r>
      <w:proofErr w:type="spellEnd"/>
      <w:r w:rsidRPr="00880FA0">
        <w:rPr>
          <w:rFonts w:ascii="Helvetica" w:hAnsi="Helvetica"/>
          <w:sz w:val="18"/>
          <w:szCs w:val="18"/>
        </w:rPr>
        <w:t>.</w:t>
      </w:r>
      <w:r w:rsidRPr="00880FA0">
        <w:rPr>
          <w:rFonts w:ascii="Helvetica" w:hAnsi="Helvetica"/>
          <w:sz w:val="18"/>
          <w:szCs w:val="18"/>
        </w:rPr>
        <w:tab/>
        <w:t>39'000.-</w:t>
      </w:r>
      <w:r w:rsidRPr="00880FA0">
        <w:rPr>
          <w:rFonts w:ascii="Helvetica" w:hAnsi="Helvetica"/>
          <w:sz w:val="18"/>
          <w:szCs w:val="18"/>
        </w:rPr>
        <w:tab/>
        <w:t>0.-</w:t>
      </w:r>
    </w:p>
    <w:p w14:paraId="3FCA27A9" w14:textId="555565D1" w:rsidR="005D4233" w:rsidRPr="00880FA0" w:rsidRDefault="005D423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Charges financières</w:t>
      </w:r>
      <w:r w:rsidRPr="00880FA0">
        <w:rPr>
          <w:rFonts w:ascii="Helvetica" w:hAnsi="Helvetica"/>
          <w:sz w:val="18"/>
          <w:szCs w:val="18"/>
        </w:rPr>
        <w:tab/>
        <w:t>600.-</w:t>
      </w:r>
      <w:r w:rsidRPr="00880FA0">
        <w:rPr>
          <w:rFonts w:ascii="Helvetica" w:hAnsi="Helvetica"/>
          <w:sz w:val="18"/>
          <w:szCs w:val="18"/>
        </w:rPr>
        <w:tab/>
      </w:r>
      <w:r w:rsidR="007F3002" w:rsidRPr="00880FA0">
        <w:rPr>
          <w:rFonts w:ascii="Helvetica" w:hAnsi="Helvetica"/>
          <w:sz w:val="18"/>
          <w:szCs w:val="18"/>
        </w:rPr>
        <w:t>1</w:t>
      </w:r>
      <w:r w:rsidRPr="00880FA0">
        <w:rPr>
          <w:rFonts w:ascii="Helvetica" w:hAnsi="Helvetica"/>
          <w:sz w:val="18"/>
          <w:szCs w:val="18"/>
        </w:rPr>
        <w:t>00.-</w:t>
      </w:r>
    </w:p>
    <w:p w14:paraId="61CCB828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Créanciers €</w:t>
      </w:r>
      <w:r w:rsidRPr="00880FA0">
        <w:rPr>
          <w:rFonts w:ascii="Helvetica" w:hAnsi="Helvetica"/>
          <w:sz w:val="18"/>
          <w:szCs w:val="18"/>
        </w:rPr>
        <w:tab/>
        <w:t>€ 1000.-</w:t>
      </w:r>
      <w:r w:rsidRPr="00880FA0">
        <w:rPr>
          <w:rFonts w:ascii="Helvetica" w:hAnsi="Helvetica"/>
          <w:sz w:val="18"/>
          <w:szCs w:val="18"/>
        </w:rPr>
        <w:tab/>
        <w:t>€ 3'000.-</w:t>
      </w:r>
    </w:p>
    <w:p w14:paraId="05C1CC8C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Créanciers €</w:t>
      </w:r>
      <w:r w:rsidRPr="00880FA0">
        <w:rPr>
          <w:rFonts w:ascii="Helvetica" w:hAnsi="Helvetica"/>
          <w:sz w:val="18"/>
          <w:szCs w:val="18"/>
        </w:rPr>
        <w:tab/>
        <w:t xml:space="preserve">CHF 1'050.- </w:t>
      </w:r>
      <w:r w:rsidRPr="00880FA0">
        <w:rPr>
          <w:rFonts w:ascii="Helvetica" w:hAnsi="Helvetica"/>
          <w:sz w:val="18"/>
          <w:szCs w:val="18"/>
        </w:rPr>
        <w:tab/>
        <w:t>CHF 3'500.-</w:t>
      </w:r>
    </w:p>
    <w:p w14:paraId="76D0CD8E" w14:textId="71B3C3BA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 xml:space="preserve">Cumul </w:t>
      </w:r>
      <w:proofErr w:type="spellStart"/>
      <w:r w:rsidRPr="00880FA0">
        <w:rPr>
          <w:rFonts w:ascii="Helvetica" w:hAnsi="Helvetica"/>
          <w:sz w:val="18"/>
          <w:szCs w:val="18"/>
        </w:rPr>
        <w:t>amort</w:t>
      </w:r>
      <w:proofErr w:type="spellEnd"/>
      <w:r w:rsidRPr="00880FA0">
        <w:rPr>
          <w:rFonts w:ascii="Helvetica" w:hAnsi="Helvetica"/>
          <w:sz w:val="18"/>
          <w:szCs w:val="18"/>
        </w:rPr>
        <w:t>. s/mobilier</w:t>
      </w:r>
      <w:r w:rsidRPr="00880FA0">
        <w:rPr>
          <w:rFonts w:ascii="Helvetica" w:hAnsi="Helvetica"/>
          <w:sz w:val="18"/>
          <w:szCs w:val="18"/>
        </w:rPr>
        <w:tab/>
        <w:t>0.-</w:t>
      </w:r>
      <w:r w:rsidRPr="00880FA0">
        <w:rPr>
          <w:rFonts w:ascii="Helvetica" w:hAnsi="Helvetica"/>
          <w:sz w:val="18"/>
          <w:szCs w:val="18"/>
        </w:rPr>
        <w:tab/>
      </w:r>
      <w:r w:rsidR="009976AA" w:rsidRPr="00880FA0">
        <w:rPr>
          <w:rFonts w:ascii="Helvetica" w:hAnsi="Helvetica"/>
          <w:sz w:val="18"/>
          <w:szCs w:val="18"/>
        </w:rPr>
        <w:t>33’750</w:t>
      </w:r>
      <w:r w:rsidRPr="00880FA0">
        <w:rPr>
          <w:rFonts w:ascii="Helvetica" w:hAnsi="Helvetica"/>
          <w:sz w:val="18"/>
          <w:szCs w:val="18"/>
        </w:rPr>
        <w:t>.-</w:t>
      </w:r>
    </w:p>
    <w:p w14:paraId="436AB15A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Débiteurs CHF</w:t>
      </w:r>
      <w:r w:rsidRPr="00880FA0">
        <w:rPr>
          <w:rFonts w:ascii="Helvetica" w:hAnsi="Helvetica"/>
          <w:sz w:val="18"/>
          <w:szCs w:val="18"/>
        </w:rPr>
        <w:tab/>
        <w:t>200'000.-</w:t>
      </w:r>
      <w:r w:rsidRPr="00880FA0">
        <w:rPr>
          <w:rFonts w:ascii="Helvetica" w:hAnsi="Helvetica"/>
          <w:sz w:val="18"/>
          <w:szCs w:val="18"/>
        </w:rPr>
        <w:tab/>
        <w:t>110'000.-</w:t>
      </w:r>
    </w:p>
    <w:p w14:paraId="210AB7DF" w14:textId="5321E544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Décompte TVA</w:t>
      </w:r>
      <w:r w:rsidRPr="00880FA0">
        <w:rPr>
          <w:rFonts w:ascii="Helvetica" w:hAnsi="Helvetica"/>
          <w:sz w:val="18"/>
          <w:szCs w:val="18"/>
        </w:rPr>
        <w:tab/>
      </w:r>
      <w:r w:rsidR="00C747F3" w:rsidRPr="00880FA0">
        <w:rPr>
          <w:rFonts w:ascii="Helvetica" w:hAnsi="Helvetica"/>
          <w:sz w:val="18"/>
          <w:szCs w:val="18"/>
        </w:rPr>
        <w:t>64’000</w:t>
      </w:r>
      <w:r w:rsidRPr="00880FA0">
        <w:rPr>
          <w:rFonts w:ascii="Helvetica" w:hAnsi="Helvetica"/>
          <w:sz w:val="18"/>
          <w:szCs w:val="18"/>
        </w:rPr>
        <w:t>.-</w:t>
      </w:r>
      <w:r w:rsidRPr="00880FA0">
        <w:rPr>
          <w:rFonts w:ascii="Helvetica" w:hAnsi="Helvetica"/>
          <w:sz w:val="18"/>
          <w:szCs w:val="18"/>
        </w:rPr>
        <w:tab/>
      </w:r>
      <w:r w:rsidR="00C747F3" w:rsidRPr="00880FA0">
        <w:rPr>
          <w:rFonts w:ascii="Helvetica" w:hAnsi="Helvetica"/>
          <w:sz w:val="18"/>
          <w:szCs w:val="18"/>
        </w:rPr>
        <w:t>64’000</w:t>
      </w:r>
      <w:r w:rsidRPr="00880FA0">
        <w:rPr>
          <w:rFonts w:ascii="Helvetica" w:hAnsi="Helvetica"/>
          <w:sz w:val="18"/>
          <w:szCs w:val="18"/>
        </w:rPr>
        <w:t>.-</w:t>
      </w:r>
    </w:p>
    <w:p w14:paraId="3B999EFF" w14:textId="33F53A2D" w:rsidR="005D4233" w:rsidRPr="00880FA0" w:rsidRDefault="005D423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b/>
          <w:sz w:val="18"/>
          <w:szCs w:val="18"/>
        </w:rPr>
        <w:tab/>
      </w:r>
      <w:r w:rsidRPr="00880FA0">
        <w:rPr>
          <w:rFonts w:ascii="Helvetica" w:hAnsi="Helvetica"/>
          <w:b/>
          <w:sz w:val="18"/>
          <w:szCs w:val="18"/>
          <w:u w:val="single"/>
        </w:rPr>
        <w:t>Débit</w:t>
      </w:r>
      <w:r w:rsidRPr="00880FA0">
        <w:rPr>
          <w:rFonts w:ascii="Helvetica" w:hAnsi="Helvetica"/>
          <w:sz w:val="18"/>
          <w:szCs w:val="18"/>
        </w:rPr>
        <w:tab/>
      </w:r>
      <w:r w:rsidRPr="00880FA0">
        <w:rPr>
          <w:rFonts w:ascii="Helvetica" w:hAnsi="Helvetica"/>
          <w:b/>
          <w:sz w:val="18"/>
          <w:szCs w:val="18"/>
          <w:u w:val="single"/>
        </w:rPr>
        <w:t>Crédit</w:t>
      </w:r>
    </w:p>
    <w:p w14:paraId="333CAFAB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Ducroire</w:t>
      </w:r>
      <w:r w:rsidRPr="00880FA0">
        <w:rPr>
          <w:rFonts w:ascii="Helvetica" w:hAnsi="Helvetica"/>
          <w:sz w:val="18"/>
          <w:szCs w:val="18"/>
        </w:rPr>
        <w:tab/>
        <w:t>0.-</w:t>
      </w:r>
      <w:r w:rsidRPr="00880FA0">
        <w:rPr>
          <w:rFonts w:ascii="Helvetica" w:hAnsi="Helvetica"/>
          <w:sz w:val="18"/>
          <w:szCs w:val="18"/>
        </w:rPr>
        <w:tab/>
        <w:t>4'000.-</w:t>
      </w:r>
    </w:p>
    <w:p w14:paraId="4467C8A8" w14:textId="6B50C556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Mobilier</w:t>
      </w:r>
      <w:r w:rsidRPr="00880FA0">
        <w:rPr>
          <w:rFonts w:ascii="Helvetica" w:hAnsi="Helvetica"/>
          <w:sz w:val="18"/>
          <w:szCs w:val="18"/>
        </w:rPr>
        <w:tab/>
      </w:r>
      <w:r w:rsidR="009976AA" w:rsidRPr="00880FA0">
        <w:rPr>
          <w:rFonts w:ascii="Helvetica" w:hAnsi="Helvetica"/>
          <w:sz w:val="18"/>
          <w:szCs w:val="18"/>
        </w:rPr>
        <w:t>168</w:t>
      </w:r>
      <w:r w:rsidRPr="00880FA0">
        <w:rPr>
          <w:rFonts w:ascii="Helvetica" w:hAnsi="Helvetica"/>
          <w:sz w:val="18"/>
          <w:szCs w:val="18"/>
        </w:rPr>
        <w:t>'</w:t>
      </w:r>
      <w:r w:rsidR="009976AA" w:rsidRPr="00880FA0">
        <w:rPr>
          <w:rFonts w:ascii="Helvetica" w:hAnsi="Helvetica"/>
          <w:sz w:val="18"/>
          <w:szCs w:val="18"/>
        </w:rPr>
        <w:t>75</w:t>
      </w:r>
      <w:r w:rsidRPr="00880FA0">
        <w:rPr>
          <w:rFonts w:ascii="Helvetica" w:hAnsi="Helvetica"/>
          <w:sz w:val="18"/>
          <w:szCs w:val="18"/>
        </w:rPr>
        <w:t>0.-</w:t>
      </w:r>
      <w:r w:rsidRPr="00880FA0">
        <w:rPr>
          <w:rFonts w:ascii="Helvetica" w:hAnsi="Helvetica"/>
          <w:sz w:val="18"/>
          <w:szCs w:val="18"/>
        </w:rPr>
        <w:tab/>
        <w:t>0.-</w:t>
      </w:r>
    </w:p>
    <w:p w14:paraId="1001826F" w14:textId="328EBB93" w:rsidR="005D4233" w:rsidRPr="00880FA0" w:rsidRDefault="005D423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Produits financiers</w:t>
      </w:r>
      <w:r w:rsidRPr="00880FA0">
        <w:rPr>
          <w:rFonts w:ascii="Helvetica" w:hAnsi="Helvetica"/>
          <w:sz w:val="18"/>
          <w:szCs w:val="18"/>
        </w:rPr>
        <w:tab/>
        <w:t>0.-</w:t>
      </w:r>
      <w:r w:rsidRPr="00880FA0">
        <w:rPr>
          <w:rFonts w:ascii="Helvetica" w:hAnsi="Helvetica"/>
          <w:sz w:val="18"/>
          <w:szCs w:val="18"/>
        </w:rPr>
        <w:tab/>
        <w:t>700.-</w:t>
      </w:r>
    </w:p>
    <w:p w14:paraId="5C899F0F" w14:textId="174AB58A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 xml:space="preserve">Réserve légale </w:t>
      </w:r>
      <w:r w:rsidR="005D4233" w:rsidRPr="00880FA0">
        <w:rPr>
          <w:rFonts w:ascii="Helvetica" w:hAnsi="Helvetica"/>
          <w:sz w:val="18"/>
          <w:szCs w:val="18"/>
        </w:rPr>
        <w:t>i.</w:t>
      </w:r>
      <w:r w:rsidRPr="00880FA0">
        <w:rPr>
          <w:rFonts w:ascii="Helvetica" w:hAnsi="Helvetica"/>
          <w:sz w:val="18"/>
          <w:szCs w:val="18"/>
        </w:rPr>
        <w:t xml:space="preserve"> du capital</w:t>
      </w:r>
      <w:r w:rsidR="007C6EB5" w:rsidRPr="00880FA0">
        <w:rPr>
          <w:rFonts w:ascii="Helvetica" w:hAnsi="Helvetica"/>
          <w:sz w:val="18"/>
          <w:szCs w:val="18"/>
        </w:rPr>
        <w:tab/>
      </w:r>
      <w:r w:rsidR="005D4233" w:rsidRPr="00880FA0">
        <w:rPr>
          <w:rFonts w:ascii="Helvetica" w:hAnsi="Helvetica"/>
          <w:sz w:val="18"/>
          <w:szCs w:val="18"/>
        </w:rPr>
        <w:t>0.-</w:t>
      </w:r>
      <w:r w:rsidRPr="00880FA0">
        <w:rPr>
          <w:rFonts w:ascii="Helvetica" w:hAnsi="Helvetica"/>
          <w:sz w:val="18"/>
          <w:szCs w:val="18"/>
        </w:rPr>
        <w:tab/>
        <w:t>20'000.-</w:t>
      </w:r>
    </w:p>
    <w:p w14:paraId="26A7EDF9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Résultat reporté</w:t>
      </w:r>
      <w:r w:rsidRPr="00880FA0">
        <w:rPr>
          <w:rFonts w:ascii="Helvetica" w:hAnsi="Helvetica"/>
          <w:sz w:val="18"/>
          <w:szCs w:val="18"/>
        </w:rPr>
        <w:tab/>
      </w:r>
      <w:r w:rsidR="007C6EB5" w:rsidRPr="00880FA0">
        <w:rPr>
          <w:rFonts w:ascii="Helvetica" w:hAnsi="Helvetica"/>
          <w:sz w:val="18"/>
          <w:szCs w:val="18"/>
        </w:rPr>
        <w:t>0.-</w:t>
      </w:r>
      <w:r w:rsidRPr="00880FA0">
        <w:rPr>
          <w:rFonts w:ascii="Helvetica" w:hAnsi="Helvetica"/>
          <w:sz w:val="18"/>
          <w:szCs w:val="18"/>
        </w:rPr>
        <w:tab/>
        <w:t>8'000.-</w:t>
      </w:r>
    </w:p>
    <w:p w14:paraId="00168D51" w14:textId="4819FD6A" w:rsidR="005D4233" w:rsidRPr="00880FA0" w:rsidRDefault="005D423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it-IT"/>
        </w:rPr>
      </w:pPr>
      <w:r w:rsidRPr="00880FA0">
        <w:rPr>
          <w:rFonts w:ascii="Helvetica" w:hAnsi="Helvetica"/>
          <w:sz w:val="18"/>
          <w:szCs w:val="18"/>
        </w:rPr>
        <w:t>Salaires</w:t>
      </w:r>
      <w:r w:rsidRPr="00880FA0">
        <w:rPr>
          <w:rFonts w:ascii="Helvetica" w:hAnsi="Helvetica"/>
          <w:sz w:val="18"/>
          <w:szCs w:val="18"/>
        </w:rPr>
        <w:tab/>
        <w:t>52'000.-</w:t>
      </w:r>
      <w:r w:rsidRPr="00880FA0">
        <w:rPr>
          <w:rFonts w:ascii="Helvetica" w:hAnsi="Helvetica"/>
          <w:sz w:val="18"/>
          <w:szCs w:val="18"/>
        </w:rPr>
        <w:tab/>
      </w:r>
      <w:r w:rsidRPr="00880FA0">
        <w:rPr>
          <w:rFonts w:ascii="Helvetica" w:hAnsi="Helvetica"/>
          <w:sz w:val="18"/>
          <w:szCs w:val="18"/>
          <w:lang w:val="it-IT"/>
        </w:rPr>
        <w:t>2'000.-</w:t>
      </w:r>
      <w:r w:rsidR="008866D8" w:rsidRPr="00880FA0">
        <w:rPr>
          <w:rFonts w:ascii="Helvetica" w:hAnsi="Helvetica"/>
          <w:sz w:val="18"/>
          <w:szCs w:val="18"/>
          <w:lang w:val="it-IT"/>
        </w:rPr>
        <w:br/>
        <w:t xml:space="preserve">Stock de </w:t>
      </w:r>
      <w:proofErr w:type="spellStart"/>
      <w:r w:rsidR="008866D8" w:rsidRPr="00880FA0">
        <w:rPr>
          <w:rFonts w:ascii="Helvetica" w:hAnsi="Helvetica"/>
          <w:sz w:val="18"/>
          <w:szCs w:val="18"/>
          <w:lang w:val="it-IT"/>
        </w:rPr>
        <w:t>marchandises</w:t>
      </w:r>
      <w:proofErr w:type="spellEnd"/>
      <w:r w:rsidR="008866D8" w:rsidRPr="00880FA0">
        <w:rPr>
          <w:rFonts w:ascii="Helvetica" w:hAnsi="Helvetica"/>
          <w:sz w:val="18"/>
          <w:szCs w:val="18"/>
          <w:lang w:val="it-IT"/>
        </w:rPr>
        <w:tab/>
      </w:r>
      <w:r w:rsidR="00722B44" w:rsidRPr="00880FA0">
        <w:rPr>
          <w:rFonts w:ascii="Helvetica" w:hAnsi="Helvetica"/>
          <w:sz w:val="18"/>
          <w:szCs w:val="18"/>
          <w:lang w:val="it-IT"/>
        </w:rPr>
        <w:t>3'000.-</w:t>
      </w:r>
      <w:r w:rsidR="00722B44" w:rsidRPr="00880FA0">
        <w:rPr>
          <w:rFonts w:ascii="Helvetica" w:hAnsi="Helvetica"/>
          <w:sz w:val="18"/>
          <w:szCs w:val="18"/>
          <w:lang w:val="it-IT"/>
        </w:rPr>
        <w:tab/>
        <w:t>0.-</w:t>
      </w:r>
    </w:p>
    <w:p w14:paraId="78FB3CCA" w14:textId="5222BDF5" w:rsidR="00BD71E3" w:rsidRPr="00880FA0" w:rsidRDefault="00BD71E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it-IT"/>
        </w:rPr>
      </w:pPr>
      <w:proofErr w:type="spellStart"/>
      <w:r w:rsidRPr="00880FA0">
        <w:rPr>
          <w:rFonts w:ascii="Helvetica" w:hAnsi="Helvetica"/>
          <w:sz w:val="18"/>
          <w:szCs w:val="18"/>
          <w:lang w:val="it-IT"/>
        </w:rPr>
        <w:t>Téléphone</w:t>
      </w:r>
      <w:proofErr w:type="spellEnd"/>
      <w:r w:rsidRPr="00880FA0">
        <w:rPr>
          <w:rFonts w:ascii="Helvetica" w:hAnsi="Helvetica"/>
          <w:sz w:val="18"/>
          <w:szCs w:val="18"/>
          <w:lang w:val="it-IT"/>
        </w:rPr>
        <w:tab/>
      </w:r>
      <w:r w:rsidR="005D4704" w:rsidRPr="00880FA0">
        <w:rPr>
          <w:rFonts w:ascii="Helvetica" w:hAnsi="Helvetica"/>
          <w:sz w:val="18"/>
          <w:szCs w:val="18"/>
          <w:lang w:val="it-IT"/>
        </w:rPr>
        <w:t>1'320.-</w:t>
      </w:r>
      <w:r w:rsidR="005D4704" w:rsidRPr="00880FA0">
        <w:rPr>
          <w:rFonts w:ascii="Helvetica" w:hAnsi="Helvetica"/>
          <w:sz w:val="18"/>
          <w:szCs w:val="18"/>
          <w:lang w:val="it-IT"/>
        </w:rPr>
        <w:tab/>
        <w:t>0.-</w:t>
      </w:r>
    </w:p>
    <w:p w14:paraId="13613609" w14:textId="25D50A5C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it-IT"/>
        </w:rPr>
      </w:pPr>
      <w:r w:rsidRPr="00880FA0">
        <w:rPr>
          <w:rFonts w:ascii="Helvetica" w:hAnsi="Helvetica"/>
          <w:sz w:val="18"/>
          <w:szCs w:val="18"/>
          <w:lang w:val="it-IT"/>
        </w:rPr>
        <w:t>TVA due</w:t>
      </w:r>
      <w:r w:rsidRPr="00880FA0">
        <w:rPr>
          <w:rFonts w:ascii="Helvetica" w:hAnsi="Helvetica"/>
          <w:sz w:val="18"/>
          <w:szCs w:val="18"/>
          <w:lang w:val="it-IT"/>
        </w:rPr>
        <w:tab/>
        <w:t>100.-</w:t>
      </w:r>
      <w:r w:rsidRPr="00880FA0">
        <w:rPr>
          <w:rFonts w:ascii="Helvetica" w:hAnsi="Helvetica"/>
          <w:sz w:val="18"/>
          <w:szCs w:val="18"/>
          <w:lang w:val="it-IT"/>
        </w:rPr>
        <w:tab/>
        <w:t>16’500.-</w:t>
      </w:r>
    </w:p>
    <w:p w14:paraId="1362C32D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en-US"/>
        </w:rPr>
      </w:pPr>
      <w:r w:rsidRPr="00880FA0">
        <w:rPr>
          <w:rFonts w:ascii="Helvetica" w:hAnsi="Helvetica"/>
          <w:sz w:val="18"/>
          <w:szCs w:val="18"/>
          <w:lang w:val="it-IT"/>
        </w:rPr>
        <w:t>TVA s/ invest.</w:t>
      </w:r>
      <w:r w:rsidRPr="00880FA0">
        <w:rPr>
          <w:rFonts w:ascii="Helvetica" w:hAnsi="Helvetica"/>
          <w:sz w:val="18"/>
          <w:szCs w:val="18"/>
          <w:lang w:val="it-IT"/>
        </w:rPr>
        <w:tab/>
      </w:r>
      <w:r w:rsidRPr="00880FA0">
        <w:rPr>
          <w:rFonts w:ascii="Helvetica" w:hAnsi="Helvetica"/>
          <w:sz w:val="18"/>
          <w:szCs w:val="18"/>
          <w:lang w:val="en-US"/>
        </w:rPr>
        <w:t>4'000.-</w:t>
      </w:r>
      <w:r w:rsidRPr="00880FA0">
        <w:rPr>
          <w:rFonts w:ascii="Helvetica" w:hAnsi="Helvetica"/>
          <w:sz w:val="18"/>
          <w:szCs w:val="18"/>
          <w:lang w:val="en-US"/>
        </w:rPr>
        <w:tab/>
        <w:t>0.-</w:t>
      </w:r>
    </w:p>
    <w:p w14:paraId="4EE648E6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en-US"/>
        </w:rPr>
      </w:pPr>
      <w:r w:rsidRPr="00880FA0">
        <w:rPr>
          <w:rFonts w:ascii="Helvetica" w:hAnsi="Helvetica"/>
          <w:sz w:val="18"/>
          <w:szCs w:val="18"/>
          <w:lang w:val="en-US"/>
        </w:rPr>
        <w:t>TVA s/ march.</w:t>
      </w:r>
      <w:r w:rsidRPr="00880FA0">
        <w:rPr>
          <w:rFonts w:ascii="Helvetica" w:hAnsi="Helvetica"/>
          <w:sz w:val="18"/>
          <w:szCs w:val="18"/>
          <w:lang w:val="en-US"/>
        </w:rPr>
        <w:tab/>
        <w:t>3'000.-</w:t>
      </w:r>
      <w:r w:rsidRPr="00880FA0">
        <w:rPr>
          <w:rFonts w:ascii="Helvetica" w:hAnsi="Helvetica"/>
          <w:sz w:val="18"/>
          <w:szCs w:val="18"/>
          <w:lang w:val="en-US"/>
        </w:rPr>
        <w:tab/>
        <w:t>0.-</w:t>
      </w:r>
    </w:p>
    <w:p w14:paraId="60259936" w14:textId="359F9FFA" w:rsidR="00722B44" w:rsidRPr="00880FA0" w:rsidRDefault="00722B44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fr-CH"/>
        </w:rPr>
      </w:pPr>
      <w:r w:rsidRPr="00880FA0">
        <w:rPr>
          <w:rFonts w:ascii="Helvetica" w:hAnsi="Helvetica"/>
          <w:sz w:val="18"/>
          <w:szCs w:val="18"/>
          <w:lang w:val="fr-CH"/>
        </w:rPr>
        <w:t>Variation de stock</w:t>
      </w:r>
      <w:r w:rsidRPr="00880FA0">
        <w:rPr>
          <w:rFonts w:ascii="Helvetica" w:hAnsi="Helvetica"/>
          <w:sz w:val="18"/>
          <w:szCs w:val="18"/>
          <w:lang w:val="fr-CH"/>
        </w:rPr>
        <w:tab/>
        <w:t>0.-</w:t>
      </w:r>
      <w:r w:rsidRPr="00880FA0">
        <w:rPr>
          <w:rFonts w:ascii="Helvetica" w:hAnsi="Helvetica"/>
          <w:sz w:val="18"/>
          <w:szCs w:val="18"/>
          <w:lang w:val="fr-CH"/>
        </w:rPr>
        <w:tab/>
        <w:t>0.-</w:t>
      </w:r>
    </w:p>
    <w:p w14:paraId="074EBED2" w14:textId="510C7006" w:rsidR="00DD1F48" w:rsidRPr="00880FA0" w:rsidRDefault="00DD1F48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en-US"/>
        </w:rPr>
      </w:pPr>
      <w:r w:rsidRPr="00880FA0">
        <w:rPr>
          <w:rFonts w:ascii="Helvetica" w:hAnsi="Helvetica"/>
          <w:sz w:val="18"/>
          <w:szCs w:val="18"/>
          <w:lang w:val="fr-CH"/>
        </w:rPr>
        <w:t>Véhicules</w:t>
      </w:r>
      <w:r w:rsidRPr="00880FA0">
        <w:rPr>
          <w:rFonts w:ascii="Helvetica" w:hAnsi="Helvetica"/>
          <w:sz w:val="18"/>
          <w:szCs w:val="18"/>
          <w:lang w:val="fr-CH"/>
        </w:rPr>
        <w:tab/>
        <w:t>1</w:t>
      </w:r>
      <w:r w:rsidR="00E279F8" w:rsidRPr="00880FA0">
        <w:rPr>
          <w:rFonts w:ascii="Helvetica" w:hAnsi="Helvetica"/>
          <w:sz w:val="18"/>
          <w:szCs w:val="18"/>
          <w:lang w:val="fr-CH"/>
        </w:rPr>
        <w:t>42</w:t>
      </w:r>
      <w:r w:rsidRPr="00880FA0">
        <w:rPr>
          <w:rFonts w:ascii="Helvetica" w:hAnsi="Helvetica"/>
          <w:sz w:val="18"/>
          <w:szCs w:val="18"/>
          <w:lang w:val="fr-CH"/>
        </w:rPr>
        <w:t>'</w:t>
      </w:r>
      <w:r w:rsidR="00E279F8" w:rsidRPr="00880FA0">
        <w:rPr>
          <w:rFonts w:ascii="Helvetica" w:hAnsi="Helvetica"/>
          <w:sz w:val="18"/>
          <w:szCs w:val="18"/>
          <w:lang w:val="fr-CH"/>
        </w:rPr>
        <w:t>48</w:t>
      </w:r>
      <w:r w:rsidRPr="00880FA0">
        <w:rPr>
          <w:rFonts w:ascii="Helvetica" w:hAnsi="Helvetica"/>
          <w:sz w:val="18"/>
          <w:szCs w:val="18"/>
          <w:lang w:val="fr-CH"/>
        </w:rPr>
        <w:t>0.-</w:t>
      </w:r>
      <w:r w:rsidRPr="00880FA0">
        <w:rPr>
          <w:rFonts w:ascii="Helvetica" w:hAnsi="Helvetica"/>
          <w:sz w:val="18"/>
          <w:szCs w:val="18"/>
          <w:lang w:val="fr-CH"/>
        </w:rPr>
        <w:tab/>
      </w:r>
      <w:r w:rsidRPr="00880FA0">
        <w:rPr>
          <w:rFonts w:ascii="Helvetica" w:hAnsi="Helvetica"/>
          <w:sz w:val="18"/>
          <w:szCs w:val="18"/>
          <w:lang w:val="en-US"/>
        </w:rPr>
        <w:t>3'600.-</w:t>
      </w:r>
    </w:p>
    <w:p w14:paraId="73877831" w14:textId="687B7512" w:rsidR="00B41F03" w:rsidRPr="00B41F03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 xml:space="preserve">Ventes M. </w:t>
      </w:r>
      <w:r w:rsidRPr="00880FA0">
        <w:rPr>
          <w:rFonts w:ascii="Helvetica" w:hAnsi="Helvetica"/>
          <w:sz w:val="18"/>
          <w:szCs w:val="18"/>
        </w:rPr>
        <w:tab/>
        <w:t>3'000.-</w:t>
      </w:r>
      <w:r w:rsidRPr="00880FA0">
        <w:rPr>
          <w:rFonts w:ascii="Helvetica" w:hAnsi="Helvetica"/>
          <w:sz w:val="18"/>
          <w:szCs w:val="18"/>
        </w:rPr>
        <w:tab/>
      </w:r>
      <w:r w:rsidR="000629E8" w:rsidRPr="00880FA0">
        <w:rPr>
          <w:rFonts w:ascii="Helvetica" w:hAnsi="Helvetica"/>
          <w:sz w:val="18"/>
          <w:szCs w:val="18"/>
        </w:rPr>
        <w:t>4</w:t>
      </w:r>
      <w:r w:rsidRPr="00880FA0">
        <w:rPr>
          <w:rFonts w:ascii="Helvetica" w:hAnsi="Helvetica"/>
          <w:sz w:val="18"/>
          <w:szCs w:val="18"/>
        </w:rPr>
        <w:t>00'000</w:t>
      </w:r>
      <w:r w:rsidRPr="00B41F03">
        <w:rPr>
          <w:rFonts w:ascii="Helvetica" w:hAnsi="Helvetica"/>
          <w:sz w:val="18"/>
          <w:szCs w:val="18"/>
        </w:rPr>
        <w:t>.-</w:t>
      </w:r>
    </w:p>
    <w:p w14:paraId="2F1AEB6F" w14:textId="77777777" w:rsidR="00B41F03" w:rsidRDefault="00B41F03" w:rsidP="00D477D9">
      <w:pPr>
        <w:rPr>
          <w:rFonts w:ascii="Helvetica" w:hAnsi="Helvetica"/>
          <w:sz w:val="18"/>
          <w:szCs w:val="18"/>
        </w:rPr>
        <w:sectPr w:rsidR="00B41F03" w:rsidSect="00B41F03">
          <w:type w:val="continuous"/>
          <w:pgSz w:w="11900" w:h="16840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36C6D013" w14:textId="77777777" w:rsidR="00B41F03" w:rsidRDefault="00B41F03" w:rsidP="00D477D9">
      <w:pPr>
        <w:rPr>
          <w:rFonts w:ascii="Helvetica" w:hAnsi="Helvetica"/>
          <w:sz w:val="18"/>
          <w:szCs w:val="18"/>
        </w:rPr>
      </w:pPr>
    </w:p>
    <w:p w14:paraId="04293F13" w14:textId="3C7BDCFD" w:rsidR="00B41F03" w:rsidRPr="0006582A" w:rsidRDefault="008B0AF9" w:rsidP="00D477D9">
      <w:pPr>
        <w:rPr>
          <w:rFonts w:ascii="Helvetica" w:hAnsi="Helvetica"/>
          <w:b/>
          <w:bCs/>
          <w:sz w:val="18"/>
          <w:szCs w:val="18"/>
        </w:rPr>
      </w:pPr>
      <w:r w:rsidRPr="008B0AF9">
        <w:rPr>
          <w:rFonts w:ascii="Helvetica" w:hAnsi="Helvetica"/>
          <w:b/>
          <w:bCs/>
          <w:sz w:val="18"/>
          <w:szCs w:val="18"/>
        </w:rPr>
        <w:t>Clôture des comptes</w:t>
      </w:r>
      <w:r w:rsidR="0006582A">
        <w:rPr>
          <w:rFonts w:ascii="Helvetica" w:hAnsi="Helvetica"/>
          <w:b/>
          <w:bCs/>
          <w:sz w:val="18"/>
          <w:szCs w:val="18"/>
        </w:rPr>
        <w:br/>
      </w:r>
      <w:r w:rsidR="00880FA0" w:rsidRPr="00414199">
        <w:rPr>
          <w:rFonts w:ascii="Helvetica" w:hAnsi="Helvetica"/>
          <w:sz w:val="18"/>
          <w:szCs w:val="18"/>
          <w:u w:val="single"/>
        </w:rPr>
        <w:t>Écritures</w:t>
      </w:r>
      <w:r w:rsidR="00B41F03" w:rsidRPr="00414199">
        <w:rPr>
          <w:rFonts w:ascii="Helvetica" w:hAnsi="Helvetica"/>
          <w:sz w:val="18"/>
          <w:szCs w:val="18"/>
          <w:u w:val="single"/>
        </w:rPr>
        <w:t xml:space="preserve"> à journaliser</w:t>
      </w:r>
    </w:p>
    <w:p w14:paraId="3D656B08" w14:textId="77777777" w:rsidR="00B41F03" w:rsidRP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 w:rsidRPr="00B41F03">
        <w:rPr>
          <w:rFonts w:ascii="Helvetica" w:hAnsi="Helvetica"/>
          <w:sz w:val="18"/>
          <w:szCs w:val="18"/>
        </w:rPr>
        <w:t>Effectuer la clôture TVA</w:t>
      </w:r>
      <w:r>
        <w:rPr>
          <w:rFonts w:ascii="Helvetica" w:hAnsi="Helvetica"/>
          <w:sz w:val="18"/>
          <w:szCs w:val="18"/>
        </w:rPr>
        <w:t xml:space="preserve"> (le paiement interviendra l’an prochain)</w:t>
      </w:r>
    </w:p>
    <w:p w14:paraId="76C7F568" w14:textId="77777777" w:rsid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Ajuster les débiteurs à la règle fiscale des 5-10-15%</w:t>
      </w:r>
    </w:p>
    <w:p w14:paraId="701E9F5F" w14:textId="77777777" w:rsid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Ajuster les créanciers en EUR au taux de clôture de 1.10</w:t>
      </w:r>
    </w:p>
    <w:p w14:paraId="61D504CF" w14:textId="0731DD94" w:rsid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L’amortissement du mobilier doit être comptabilisé. Durée de vie 10 ans, dégressif</w:t>
      </w:r>
      <w:r w:rsidR="00B41976">
        <w:rPr>
          <w:rFonts w:ascii="Helvetica" w:hAnsi="Helvetica"/>
          <w:sz w:val="18"/>
          <w:szCs w:val="18"/>
        </w:rPr>
        <w:t xml:space="preserve">. </w:t>
      </w:r>
    </w:p>
    <w:p w14:paraId="4426586F" w14:textId="53E5A834" w:rsid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La facture de téléphone de décembre, pour CHF 12</w:t>
      </w:r>
      <w:r w:rsidR="00081F12">
        <w:rPr>
          <w:rFonts w:ascii="Helvetica" w:hAnsi="Helvetica"/>
          <w:sz w:val="18"/>
          <w:szCs w:val="18"/>
        </w:rPr>
        <w:t>9.60 TTC</w:t>
      </w:r>
      <w:r>
        <w:rPr>
          <w:rFonts w:ascii="Helvetica" w:hAnsi="Helvetica"/>
          <w:sz w:val="18"/>
          <w:szCs w:val="18"/>
        </w:rPr>
        <w:t xml:space="preserve"> (TVA à </w:t>
      </w:r>
      <w:r w:rsidR="00995B0B">
        <w:rPr>
          <w:rFonts w:ascii="Helvetica" w:hAnsi="Helvetica"/>
          <w:sz w:val="18"/>
          <w:szCs w:val="18"/>
        </w:rPr>
        <w:t>7.7</w:t>
      </w:r>
      <w:r>
        <w:rPr>
          <w:rFonts w:ascii="Helvetica" w:hAnsi="Helvetica"/>
          <w:sz w:val="18"/>
          <w:szCs w:val="18"/>
        </w:rPr>
        <w:t xml:space="preserve">%) ne nous est pas encore parvenue. </w:t>
      </w:r>
    </w:p>
    <w:p w14:paraId="29827355" w14:textId="02E605EB" w:rsidR="00206065" w:rsidRDefault="00206065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Le stock final de marchandise s’élève, après inventaire, à CHF 5'200.-</w:t>
      </w:r>
    </w:p>
    <w:p w14:paraId="4D7DBE3E" w14:textId="6FDECE20" w:rsidR="00034566" w:rsidRDefault="00034566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Les véhicules</w:t>
      </w:r>
      <w:r w:rsidR="005D4972">
        <w:rPr>
          <w:rFonts w:ascii="Helvetica" w:hAnsi="Helvetica"/>
          <w:sz w:val="18"/>
          <w:szCs w:val="18"/>
        </w:rPr>
        <w:t>, déjà amortis deux fois,</w:t>
      </w:r>
      <w:r>
        <w:rPr>
          <w:rFonts w:ascii="Helvetica" w:hAnsi="Helvetica"/>
          <w:sz w:val="18"/>
          <w:szCs w:val="18"/>
        </w:rPr>
        <w:t xml:space="preserve"> doivent être amortis </w:t>
      </w:r>
      <w:r w:rsidR="00FB0557">
        <w:rPr>
          <w:rFonts w:ascii="Helvetica" w:hAnsi="Helvetica"/>
          <w:sz w:val="18"/>
          <w:szCs w:val="18"/>
        </w:rPr>
        <w:t xml:space="preserve">cette année </w:t>
      </w:r>
      <w:r>
        <w:rPr>
          <w:rFonts w:ascii="Helvetica" w:hAnsi="Helvetica"/>
          <w:sz w:val="18"/>
          <w:szCs w:val="18"/>
        </w:rPr>
        <w:t>de 11'730.-</w:t>
      </w:r>
      <w:r w:rsidR="005D4972">
        <w:rPr>
          <w:rFonts w:ascii="Helvetica" w:hAnsi="Helvetica"/>
          <w:sz w:val="18"/>
          <w:szCs w:val="18"/>
        </w:rPr>
        <w:t xml:space="preserve">. </w:t>
      </w:r>
    </w:p>
    <w:p w14:paraId="4D7DE9DA" w14:textId="77777777" w:rsidR="004115D2" w:rsidRPr="00B41F03" w:rsidRDefault="004115D2" w:rsidP="00D477D9">
      <w:pPr>
        <w:rPr>
          <w:rFonts w:ascii="Helvetica" w:hAnsi="Helvetica"/>
          <w:sz w:val="18"/>
          <w:szCs w:val="18"/>
        </w:rPr>
      </w:pPr>
    </w:p>
    <w:p w14:paraId="1E2A092D" w14:textId="4D7CF9A4" w:rsidR="008B0AF9" w:rsidRPr="008B0AF9" w:rsidRDefault="008B0AF9" w:rsidP="00D477D9">
      <w:pPr>
        <w:jc w:val="both"/>
        <w:rPr>
          <w:rFonts w:ascii="Helvetica" w:hAnsi="Helvetica"/>
          <w:bCs/>
          <w:i/>
          <w:iCs/>
          <w:sz w:val="19"/>
          <w:szCs w:val="19"/>
        </w:rPr>
      </w:pPr>
      <w:r w:rsidRPr="008B0AF9">
        <w:rPr>
          <w:rFonts w:ascii="Helvetica" w:hAnsi="Helvetica"/>
          <w:bCs/>
          <w:i/>
          <w:iCs/>
          <w:sz w:val="19"/>
          <w:szCs w:val="19"/>
        </w:rPr>
        <w:t xml:space="preserve">Présenter à nouveau le résultat et le bilan. </w:t>
      </w:r>
    </w:p>
    <w:p w14:paraId="0849B21C" w14:textId="77777777" w:rsidR="00D477D9" w:rsidRDefault="00D477D9" w:rsidP="00D477D9">
      <w:pPr>
        <w:rPr>
          <w:rFonts w:ascii="Helvetica" w:hAnsi="Helvetica"/>
          <w:b/>
          <w:sz w:val="19"/>
          <w:szCs w:val="19"/>
        </w:rPr>
      </w:pPr>
    </w:p>
    <w:p w14:paraId="6283B26E" w14:textId="4B01348C" w:rsidR="00B41F03" w:rsidRDefault="00B41F03" w:rsidP="00D477D9">
      <w:pPr>
        <w:rPr>
          <w:rFonts w:ascii="Helvetica" w:hAnsi="Helvetica"/>
          <w:sz w:val="18"/>
          <w:szCs w:val="18"/>
        </w:rPr>
      </w:pPr>
      <w:r w:rsidRPr="00414199">
        <w:rPr>
          <w:rFonts w:ascii="Helvetica" w:hAnsi="Helvetica"/>
          <w:b/>
          <w:sz w:val="19"/>
          <w:szCs w:val="19"/>
        </w:rPr>
        <w:t>Répartition du bénéfice</w:t>
      </w:r>
      <w:r w:rsidR="0006582A">
        <w:rPr>
          <w:rFonts w:ascii="Helvetica" w:hAnsi="Helvetica"/>
          <w:b/>
          <w:sz w:val="19"/>
          <w:szCs w:val="19"/>
        </w:rPr>
        <w:br/>
      </w:r>
      <w:r w:rsidRPr="00B41F03">
        <w:rPr>
          <w:rFonts w:ascii="Helvetica" w:hAnsi="Helvetica"/>
          <w:sz w:val="18"/>
          <w:szCs w:val="18"/>
        </w:rPr>
        <w:t>Les actionnaires ont approuvé, lors de l’assemblée générale du 15 avril 20</w:t>
      </w:r>
      <w:r w:rsidR="00995B0B">
        <w:rPr>
          <w:rFonts w:ascii="Helvetica" w:hAnsi="Helvetica"/>
          <w:sz w:val="18"/>
          <w:szCs w:val="18"/>
        </w:rPr>
        <w:t>21</w:t>
      </w:r>
      <w:r w:rsidRPr="00B41F03">
        <w:rPr>
          <w:rFonts w:ascii="Helvetica" w:hAnsi="Helvetica"/>
          <w:sz w:val="18"/>
          <w:szCs w:val="18"/>
        </w:rPr>
        <w:t>, la répartition du bénéfice suivante</w:t>
      </w:r>
      <w:r w:rsidR="00D040F8">
        <w:rPr>
          <w:rFonts w:ascii="Helvetica" w:hAnsi="Helvetica"/>
          <w:sz w:val="18"/>
          <w:szCs w:val="18"/>
        </w:rPr>
        <w:t xml:space="preserve"> pour la société SATO</w:t>
      </w:r>
      <w:r w:rsidRPr="00B41F03">
        <w:rPr>
          <w:rFonts w:ascii="Helvetica" w:hAnsi="Helvetica"/>
          <w:sz w:val="18"/>
          <w:szCs w:val="18"/>
        </w:rPr>
        <w:t xml:space="preserve">. Les dividendes sont payables auprès de la Banque </w:t>
      </w:r>
      <w:proofErr w:type="spellStart"/>
      <w:r w:rsidRPr="00B41F03">
        <w:rPr>
          <w:rFonts w:ascii="Helvetica" w:hAnsi="Helvetica"/>
          <w:sz w:val="18"/>
          <w:szCs w:val="18"/>
        </w:rPr>
        <w:t>Raiffeisen</w:t>
      </w:r>
      <w:proofErr w:type="spellEnd"/>
      <w:r w:rsidRPr="00B41F03">
        <w:rPr>
          <w:rFonts w:ascii="Helvetica" w:hAnsi="Helvetica"/>
          <w:sz w:val="18"/>
          <w:szCs w:val="18"/>
        </w:rPr>
        <w:t xml:space="preserve"> à partir du 20 avril. </w:t>
      </w:r>
      <w:r w:rsidR="00414199">
        <w:rPr>
          <w:rFonts w:ascii="Helvetica" w:hAnsi="Helvetica"/>
          <w:sz w:val="18"/>
          <w:szCs w:val="18"/>
        </w:rPr>
        <w:t>La société est composée de 2</w:t>
      </w:r>
      <w:r w:rsidR="00276A86">
        <w:rPr>
          <w:rFonts w:ascii="Helvetica" w:hAnsi="Helvetica"/>
          <w:sz w:val="18"/>
          <w:szCs w:val="18"/>
        </w:rPr>
        <w:t>0</w:t>
      </w:r>
      <w:r w:rsidR="00414199">
        <w:rPr>
          <w:rFonts w:ascii="Helvetica" w:hAnsi="Helvetica"/>
          <w:sz w:val="18"/>
          <w:szCs w:val="18"/>
        </w:rPr>
        <w:t xml:space="preserve">0'000 actions ayant une valeur de CHF 1.- nominal, toutes les actions sont nominatives. Une partie des actions est totalement libérée et une partie des actions (celles de la famille des fondateurs historiques) est libérée à 50%. </w:t>
      </w:r>
    </w:p>
    <w:p w14:paraId="296B520A" w14:textId="77777777" w:rsidR="00D477D9" w:rsidRDefault="00D477D9" w:rsidP="00D477D9">
      <w:pPr>
        <w:jc w:val="both"/>
        <w:rPr>
          <w:rFonts w:ascii="Helvetica" w:hAnsi="Helvetica"/>
          <w:sz w:val="18"/>
          <w:szCs w:val="18"/>
          <w:u w:val="single"/>
        </w:rPr>
      </w:pPr>
    </w:p>
    <w:p w14:paraId="6E641FBA" w14:textId="0E428815" w:rsidR="00414199" w:rsidRPr="003D17F9" w:rsidRDefault="00D040F8" w:rsidP="00D477D9">
      <w:pPr>
        <w:jc w:val="both"/>
        <w:rPr>
          <w:rFonts w:ascii="Helvetica" w:hAnsi="Helvetica"/>
          <w:sz w:val="18"/>
          <w:szCs w:val="18"/>
          <w:u w:val="single"/>
        </w:rPr>
      </w:pPr>
      <w:proofErr w:type="spellStart"/>
      <w:r w:rsidRPr="00414199">
        <w:rPr>
          <w:rFonts w:ascii="Helvetica" w:hAnsi="Helvetica"/>
          <w:sz w:val="18"/>
          <w:szCs w:val="18"/>
          <w:u w:val="single"/>
        </w:rPr>
        <w:t>Ecritures</w:t>
      </w:r>
      <w:proofErr w:type="spellEnd"/>
      <w:r w:rsidRPr="00414199">
        <w:rPr>
          <w:rFonts w:ascii="Helvetica" w:hAnsi="Helvetica"/>
          <w:sz w:val="18"/>
          <w:szCs w:val="18"/>
          <w:u w:val="single"/>
        </w:rPr>
        <w:t xml:space="preserve"> à journaliser</w:t>
      </w:r>
      <w:proofErr w:type="spellStart"/>
    </w:p>
    <w:p w14:paraId="12221F1B" w14:textId="1DD03517" w:rsidR="00414199" w:rsidRDefault="00414199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Dividend</w:t>
      </w:r>
      <w:proofErr w:type="spellEnd"/>
      <w:r>
        <w:rPr>
          <w:rFonts w:ascii="Helvetica" w:hAnsi="Helvetica"/>
          <w:sz w:val="18"/>
          <w:szCs w:val="18"/>
        </w:rPr>
        <w:t>e de CHF 0.</w:t>
      </w:r>
      <w:r w:rsidR="009503FA">
        <w:rPr>
          <w:rFonts w:ascii="Helvetica" w:hAnsi="Helvetica"/>
          <w:sz w:val="18"/>
          <w:szCs w:val="18"/>
        </w:rPr>
        <w:t>5</w:t>
      </w:r>
      <w:r>
        <w:rPr>
          <w:rFonts w:ascii="Helvetica" w:hAnsi="Helvetica"/>
          <w:sz w:val="18"/>
          <w:szCs w:val="18"/>
        </w:rPr>
        <w:t xml:space="preserve">0 par action, attribution de CHF </w:t>
      </w:r>
      <w:r w:rsidR="005D4233">
        <w:rPr>
          <w:rFonts w:ascii="Helvetica" w:hAnsi="Helvetica"/>
          <w:sz w:val="18"/>
          <w:szCs w:val="18"/>
        </w:rPr>
        <w:t>8</w:t>
      </w:r>
      <w:r>
        <w:rPr>
          <w:rFonts w:ascii="Helvetica" w:hAnsi="Helvetica"/>
          <w:sz w:val="18"/>
          <w:szCs w:val="18"/>
        </w:rPr>
        <w:t xml:space="preserve">'000.- à des tantièmes, attribution de CHF </w:t>
      </w:r>
      <w:r w:rsidR="002D0508">
        <w:rPr>
          <w:rFonts w:ascii="Helvetica" w:hAnsi="Helvetica"/>
          <w:sz w:val="18"/>
          <w:szCs w:val="18"/>
        </w:rPr>
        <w:t>8</w:t>
      </w:r>
      <w:r w:rsidR="001044C7">
        <w:rPr>
          <w:rFonts w:ascii="Helvetica" w:hAnsi="Helvetica"/>
          <w:sz w:val="18"/>
          <w:szCs w:val="18"/>
        </w:rPr>
        <w:t>0</w:t>
      </w:r>
      <w:r>
        <w:rPr>
          <w:rFonts w:ascii="Helvetica" w:hAnsi="Helvetica"/>
          <w:sz w:val="18"/>
          <w:szCs w:val="18"/>
        </w:rPr>
        <w:t>'</w:t>
      </w:r>
      <w:r w:rsidR="001044C7">
        <w:rPr>
          <w:rFonts w:ascii="Helvetica" w:hAnsi="Helvetica"/>
          <w:sz w:val="18"/>
          <w:szCs w:val="18"/>
        </w:rPr>
        <w:t>00</w:t>
      </w:r>
      <w:r>
        <w:rPr>
          <w:rFonts w:ascii="Helvetica" w:hAnsi="Helvetica"/>
          <w:sz w:val="18"/>
          <w:szCs w:val="18"/>
        </w:rPr>
        <w:t xml:space="preserve">0.- à la réserve légale issue du bénéfice et attribution de CHF 10'000.- au fonds spécial. </w:t>
      </w:r>
    </w:p>
    <w:p w14:paraId="5DCFEFDD" w14:textId="1D1901A1" w:rsidR="00196C13" w:rsidRPr="00196C13" w:rsidRDefault="00196C13" w:rsidP="00D477D9">
      <w:pPr>
        <w:pStyle w:val="Paragraphedeliste"/>
        <w:ind w:left="0"/>
        <w:rPr>
          <w:rFonts w:ascii="Helvetica" w:hAnsi="Helvetica"/>
          <w:sz w:val="18"/>
          <w:szCs w:val="18"/>
          <w:u w:val="single"/>
        </w:rPr>
      </w:pPr>
      <w:proofErr w:type="spellStart"/>
      <w:r>
        <w:rPr>
          <w:rFonts w:ascii="Helvetica" w:hAnsi="Helvetica"/>
          <w:sz w:val="18"/>
          <w:szCs w:val="18"/>
          <w:u w:val="single"/>
        </w:rPr>
        <w:t>Etablir</w:t>
      </w:r>
      <w:proofErr w:type="spellEnd"/>
      <w:r>
        <w:rPr>
          <w:rFonts w:ascii="Helvetica" w:hAnsi="Helvetica"/>
          <w:sz w:val="18"/>
          <w:szCs w:val="18"/>
          <w:u w:val="single"/>
        </w:rPr>
        <w:t xml:space="preserve"> un bilan </w:t>
      </w:r>
      <w:r w:rsidR="00EA2934">
        <w:rPr>
          <w:rFonts w:ascii="Helvetica" w:hAnsi="Helvetica"/>
          <w:sz w:val="18"/>
          <w:szCs w:val="18"/>
          <w:u w:val="single"/>
        </w:rPr>
        <w:t xml:space="preserve">partiel </w:t>
      </w:r>
      <w:r>
        <w:rPr>
          <w:rFonts w:ascii="Helvetica" w:hAnsi="Helvetica"/>
          <w:sz w:val="18"/>
          <w:szCs w:val="18"/>
          <w:u w:val="single"/>
        </w:rPr>
        <w:t xml:space="preserve">(seulement les comptes touchés par la répartition du bénéfice) à ce </w:t>
      </w:r>
      <w:r w:rsidR="00336CDC">
        <w:rPr>
          <w:rFonts w:ascii="Helvetica" w:hAnsi="Helvetica"/>
          <w:sz w:val="18"/>
          <w:szCs w:val="18"/>
          <w:u w:val="single"/>
        </w:rPr>
        <w:t>moment-là</w:t>
      </w:r>
      <w:r>
        <w:rPr>
          <w:rFonts w:ascii="Helvetica" w:hAnsi="Helvetica"/>
          <w:sz w:val="18"/>
          <w:szCs w:val="18"/>
          <w:u w:val="single"/>
        </w:rPr>
        <w:t xml:space="preserve">. </w:t>
      </w:r>
    </w:p>
    <w:p w14:paraId="420FFE17" w14:textId="20C41E6C" w:rsidR="00414199" w:rsidRDefault="002D050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Le 20 avril, p</w:t>
      </w:r>
      <w:r w:rsidR="00414199">
        <w:rPr>
          <w:rFonts w:ascii="Helvetica" w:hAnsi="Helvetica"/>
          <w:sz w:val="18"/>
          <w:szCs w:val="18"/>
        </w:rPr>
        <w:t xml:space="preserve">aiement de 100 dividendes à un actionnaire, Jules (actions entièrement libérées), par </w:t>
      </w:r>
      <w:r>
        <w:rPr>
          <w:rFonts w:ascii="Helvetica" w:hAnsi="Helvetica"/>
          <w:sz w:val="18"/>
          <w:szCs w:val="18"/>
        </w:rPr>
        <w:t>banque</w:t>
      </w:r>
      <w:r w:rsidR="00414199">
        <w:rPr>
          <w:rFonts w:ascii="Helvetica" w:hAnsi="Helvetica"/>
          <w:sz w:val="18"/>
          <w:szCs w:val="18"/>
        </w:rPr>
        <w:t xml:space="preserve">. </w:t>
      </w:r>
    </w:p>
    <w:p w14:paraId="7A93836E" w14:textId="671EA41A" w:rsidR="00414199" w:rsidRDefault="00414199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Paiement</w:t>
      </w:r>
      <w:r w:rsidR="00D040F8">
        <w:rPr>
          <w:rFonts w:ascii="Helvetica" w:hAnsi="Helvetica"/>
          <w:sz w:val="18"/>
          <w:szCs w:val="18"/>
        </w:rPr>
        <w:t xml:space="preserve"> </w:t>
      </w:r>
      <w:r w:rsidR="00FE7825">
        <w:rPr>
          <w:rFonts w:ascii="Helvetica" w:hAnsi="Helvetica"/>
          <w:sz w:val="18"/>
          <w:szCs w:val="18"/>
        </w:rPr>
        <w:t xml:space="preserve">des </w:t>
      </w:r>
      <w:r>
        <w:rPr>
          <w:rFonts w:ascii="Helvetica" w:hAnsi="Helvetica"/>
          <w:sz w:val="18"/>
          <w:szCs w:val="18"/>
        </w:rPr>
        <w:t>dividendes à une actionnaire, Maria (</w:t>
      </w:r>
      <w:r w:rsidR="00FE7825">
        <w:rPr>
          <w:rFonts w:ascii="Helvetica" w:hAnsi="Helvetica"/>
          <w:sz w:val="18"/>
          <w:szCs w:val="18"/>
        </w:rPr>
        <w:t xml:space="preserve">50 </w:t>
      </w:r>
      <w:r>
        <w:rPr>
          <w:rFonts w:ascii="Helvetica" w:hAnsi="Helvetica"/>
          <w:sz w:val="18"/>
          <w:szCs w:val="18"/>
        </w:rPr>
        <w:t>actions libérées à 50%), par virement bancaire.</w:t>
      </w:r>
    </w:p>
    <w:p w14:paraId="08261351" w14:textId="77777777" w:rsidR="00414199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Paiement de l’impôt anticipé dû, par virement bancaire. </w:t>
      </w:r>
    </w:p>
    <w:p w14:paraId="37BFC3BF" w14:textId="77777777" w:rsidR="00D040F8" w:rsidRPr="00B41F03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Paiement de la TVA du 1</w:t>
      </w:r>
      <w:r w:rsidRPr="00D040F8">
        <w:rPr>
          <w:rFonts w:ascii="Helvetica" w:hAnsi="Helvetica"/>
          <w:sz w:val="18"/>
          <w:szCs w:val="18"/>
          <w:vertAlign w:val="superscript"/>
        </w:rPr>
        <w:t>er</w:t>
      </w:r>
      <w:r>
        <w:rPr>
          <w:rFonts w:ascii="Helvetica" w:hAnsi="Helvetica"/>
          <w:sz w:val="18"/>
          <w:szCs w:val="18"/>
        </w:rPr>
        <w:t xml:space="preserve"> trimestre, pour CHF 6'900.-, par virement postal. </w:t>
      </w:r>
    </w:p>
    <w:p w14:paraId="52C54E80" w14:textId="77777777" w:rsidR="00414199" w:rsidRPr="00B41F03" w:rsidRDefault="00414199" w:rsidP="00D477D9">
      <w:pPr>
        <w:rPr>
          <w:rFonts w:ascii="Helvetica" w:hAnsi="Helvetica"/>
          <w:sz w:val="18"/>
          <w:szCs w:val="18"/>
        </w:rPr>
      </w:pPr>
    </w:p>
    <w:p w14:paraId="766175B7" w14:textId="77777777" w:rsidR="00B41F03" w:rsidRDefault="00D040F8" w:rsidP="00D477D9">
      <w:pPr>
        <w:rPr>
          <w:rFonts w:ascii="Helvetica" w:hAnsi="Helvetica"/>
          <w:sz w:val="18"/>
          <w:szCs w:val="18"/>
          <w:u w:val="single"/>
        </w:rPr>
      </w:pPr>
      <w:r>
        <w:rPr>
          <w:rFonts w:ascii="Helvetica" w:hAnsi="Helvetica"/>
          <w:sz w:val="18"/>
          <w:szCs w:val="18"/>
          <w:u w:val="single"/>
        </w:rPr>
        <w:t>Questions subsidiaires</w:t>
      </w:r>
    </w:p>
    <w:p w14:paraId="26A7E839" w14:textId="77777777" w:rsidR="00D040F8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Quelle est la valeur du capital libéré ?</w:t>
      </w:r>
    </w:p>
    <w:p w14:paraId="12848A4F" w14:textId="77777777" w:rsidR="00D040F8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Est-ce que la société pourrait procéder à une augmentation de capital ?</w:t>
      </w:r>
    </w:p>
    <w:p w14:paraId="01BAA3A3" w14:textId="11C2AA64" w:rsidR="00D040F8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Quel taux de dividende a été appliqué ?</w:t>
      </w:r>
    </w:p>
    <w:p w14:paraId="1339B339" w14:textId="77777777" w:rsidR="00A04F08" w:rsidRDefault="00A04F0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Est-ce que la société a payé un droit de timbre d’émission (DTE) lors de sa fondation ?</w:t>
      </w:r>
    </w:p>
    <w:p w14:paraId="279D3FF1" w14:textId="77777777" w:rsidR="00A04F08" w:rsidRDefault="00A04F0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Quel est le montant de dividende total distribué ?</w:t>
      </w:r>
    </w:p>
    <w:p w14:paraId="30543BED" w14:textId="3FBF75C8" w:rsidR="00EE2B9E" w:rsidRDefault="00EE2B9E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L’année prochaine, faudra-t-il faire une première attribution à la réserve</w:t>
      </w:r>
      <w:r w:rsidR="00D477D9">
        <w:rPr>
          <w:rFonts w:ascii="Helvetica" w:hAnsi="Helvetica"/>
          <w:sz w:val="18"/>
          <w:szCs w:val="18"/>
        </w:rPr>
        <w:t xml:space="preserve"> générale au début de la répartition du bénéfice ?</w:t>
      </w:r>
    </w:p>
    <w:p w14:paraId="7BDBC9F3" w14:textId="49D82C78" w:rsidR="00EE2B9E" w:rsidRDefault="00D040F8" w:rsidP="00C26A0A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Quel aurait été le montant minimum à attribuer aux réserves légales issues du bénéfice dans le cadre de cette répartition du bénéfice ?</w:t>
      </w:r>
    </w:p>
    <w:p w14:paraId="052ED436" w14:textId="5F4FEF54" w:rsidR="00EF2F57" w:rsidRPr="00C26A0A" w:rsidRDefault="00EF2F57" w:rsidP="00C26A0A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Quel </w:t>
      </w:r>
      <w:r w:rsidR="00D14F1D">
        <w:rPr>
          <w:rFonts w:ascii="Helvetica" w:hAnsi="Helvetica"/>
          <w:sz w:val="18"/>
          <w:szCs w:val="18"/>
        </w:rPr>
        <w:t xml:space="preserve">taux de </w:t>
      </w:r>
      <w:r>
        <w:rPr>
          <w:rFonts w:ascii="Helvetica" w:hAnsi="Helvetica"/>
          <w:sz w:val="18"/>
          <w:szCs w:val="18"/>
        </w:rPr>
        <w:t xml:space="preserve">dividende </w:t>
      </w:r>
      <w:r w:rsidR="00D14F1D">
        <w:rPr>
          <w:rFonts w:ascii="Helvetica" w:hAnsi="Helvetica"/>
          <w:sz w:val="18"/>
          <w:szCs w:val="18"/>
        </w:rPr>
        <w:t>max</w:t>
      </w:r>
      <w:r>
        <w:rPr>
          <w:rFonts w:ascii="Helvetica" w:hAnsi="Helvetica"/>
          <w:sz w:val="18"/>
          <w:szCs w:val="18"/>
        </w:rPr>
        <w:t xml:space="preserve"> aurait pu être attribué, dans le cas où le minimum </w:t>
      </w:r>
      <w:r w:rsidR="00D14F1D">
        <w:rPr>
          <w:rFonts w:ascii="Helvetica" w:hAnsi="Helvetica"/>
          <w:sz w:val="18"/>
          <w:szCs w:val="18"/>
        </w:rPr>
        <w:t>avait</w:t>
      </w:r>
      <w:r>
        <w:rPr>
          <w:rFonts w:ascii="Helvetica" w:hAnsi="Helvetica"/>
          <w:sz w:val="18"/>
          <w:szCs w:val="18"/>
        </w:rPr>
        <w:t xml:space="preserve"> été attribué aux réserves ?</w:t>
      </w:r>
    </w:p>
    <w:sectPr w:rsidR="00EF2F57" w:rsidRPr="00C26A0A" w:rsidSect="0006582A">
      <w:type w:val="continuous"/>
      <w:pgSz w:w="11900" w:h="16840"/>
      <w:pgMar w:top="1417" w:right="1417" w:bottom="7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E8DB" w14:textId="77777777" w:rsidR="00CF36A8" w:rsidRDefault="00CF36A8" w:rsidP="00414199">
      <w:r>
        <w:separator/>
      </w:r>
    </w:p>
  </w:endnote>
  <w:endnote w:type="continuationSeparator" w:id="0">
    <w:p w14:paraId="65B6207D" w14:textId="77777777" w:rsidR="00CF36A8" w:rsidRDefault="00CF36A8" w:rsidP="0041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918FA" w14:textId="77777777" w:rsidR="001044C7" w:rsidRPr="00414199" w:rsidRDefault="001044C7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</w:rPr>
    </w:pPr>
  </w:p>
  <w:p w14:paraId="04BFED64" w14:textId="77777777" w:rsidR="001044C7" w:rsidRPr="00414199" w:rsidRDefault="001044C7">
    <w:pPr>
      <w:pStyle w:val="Pieddepage"/>
      <w:rPr>
        <w:rFonts w:ascii="Helvetica" w:hAnsi="Helvetica"/>
        <w:sz w:val="20"/>
        <w:szCs w:val="20"/>
      </w:rPr>
    </w:pPr>
  </w:p>
  <w:p w14:paraId="5202BC24" w14:textId="77777777" w:rsidR="001044C7" w:rsidRPr="00414199" w:rsidRDefault="001044C7">
    <w:pPr>
      <w:pStyle w:val="Pieddepage"/>
      <w:rPr>
        <w:rFonts w:ascii="Helvetica" w:hAnsi="Helvetica"/>
        <w:sz w:val="20"/>
        <w:szCs w:val="20"/>
      </w:rPr>
    </w:pPr>
    <w:r w:rsidRPr="00414199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806C0" w14:textId="77777777" w:rsidR="00CF36A8" w:rsidRDefault="00CF36A8" w:rsidP="00414199">
      <w:r>
        <w:separator/>
      </w:r>
    </w:p>
  </w:footnote>
  <w:footnote w:type="continuationSeparator" w:id="0">
    <w:p w14:paraId="093887ED" w14:textId="77777777" w:rsidR="00CF36A8" w:rsidRDefault="00CF36A8" w:rsidP="0041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B2C2" w14:textId="77777777" w:rsidR="001044C7" w:rsidRPr="00414199" w:rsidRDefault="001044C7">
    <w:pPr>
      <w:pStyle w:val="En-tte"/>
      <w:rPr>
        <w:rFonts w:ascii="Helvetica" w:hAnsi="Helvetica"/>
      </w:rPr>
    </w:pPr>
    <w:r w:rsidRPr="00414199">
      <w:rPr>
        <w:rFonts w:ascii="Helvetica" w:hAnsi="Helvetica"/>
      </w:rPr>
      <w:tab/>
    </w:r>
    <w:r w:rsidRPr="00414199">
      <w:rPr>
        <w:rFonts w:ascii="Helvetica" w:hAnsi="Helvetica"/>
      </w:rPr>
      <w:tab/>
      <w:t>SATO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C1443"/>
    <w:multiLevelType w:val="hybridMultilevel"/>
    <w:tmpl w:val="792C0072"/>
    <w:lvl w:ilvl="0" w:tplc="733EAA8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14E1B2D"/>
    <w:multiLevelType w:val="hybridMultilevel"/>
    <w:tmpl w:val="8E828F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F03"/>
    <w:rsid w:val="00003476"/>
    <w:rsid w:val="00034566"/>
    <w:rsid w:val="000629E8"/>
    <w:rsid w:val="0006582A"/>
    <w:rsid w:val="00081F12"/>
    <w:rsid w:val="000B44B7"/>
    <w:rsid w:val="001044C7"/>
    <w:rsid w:val="00140FBE"/>
    <w:rsid w:val="001801A2"/>
    <w:rsid w:val="00196C13"/>
    <w:rsid w:val="0020303A"/>
    <w:rsid w:val="0020445C"/>
    <w:rsid w:val="00206065"/>
    <w:rsid w:val="00212D34"/>
    <w:rsid w:val="00216C88"/>
    <w:rsid w:val="00276A86"/>
    <w:rsid w:val="002D0508"/>
    <w:rsid w:val="002F20BE"/>
    <w:rsid w:val="00336CDC"/>
    <w:rsid w:val="003B6BC2"/>
    <w:rsid w:val="003D17F9"/>
    <w:rsid w:val="004115D2"/>
    <w:rsid w:val="00414199"/>
    <w:rsid w:val="005269BA"/>
    <w:rsid w:val="00536EEA"/>
    <w:rsid w:val="00584776"/>
    <w:rsid w:val="005A6438"/>
    <w:rsid w:val="005D4233"/>
    <w:rsid w:val="005D4704"/>
    <w:rsid w:val="005D4972"/>
    <w:rsid w:val="00644288"/>
    <w:rsid w:val="006C159F"/>
    <w:rsid w:val="00722B44"/>
    <w:rsid w:val="007C6EB5"/>
    <w:rsid w:val="007F3002"/>
    <w:rsid w:val="00880FA0"/>
    <w:rsid w:val="008866D8"/>
    <w:rsid w:val="008A0FFD"/>
    <w:rsid w:val="008B0AF9"/>
    <w:rsid w:val="009503FA"/>
    <w:rsid w:val="009866C8"/>
    <w:rsid w:val="00995B0B"/>
    <w:rsid w:val="009976AA"/>
    <w:rsid w:val="009A6F67"/>
    <w:rsid w:val="00A04F08"/>
    <w:rsid w:val="00AA1E72"/>
    <w:rsid w:val="00B41976"/>
    <w:rsid w:val="00B41F03"/>
    <w:rsid w:val="00B96A58"/>
    <w:rsid w:val="00BB469E"/>
    <w:rsid w:val="00BD71E3"/>
    <w:rsid w:val="00C26A0A"/>
    <w:rsid w:val="00C747F3"/>
    <w:rsid w:val="00CF36A8"/>
    <w:rsid w:val="00CF7085"/>
    <w:rsid w:val="00D040F8"/>
    <w:rsid w:val="00D14F1D"/>
    <w:rsid w:val="00D477D9"/>
    <w:rsid w:val="00D75F9A"/>
    <w:rsid w:val="00DA4127"/>
    <w:rsid w:val="00DD1F48"/>
    <w:rsid w:val="00E246D5"/>
    <w:rsid w:val="00E279F8"/>
    <w:rsid w:val="00EA2934"/>
    <w:rsid w:val="00EE2B9E"/>
    <w:rsid w:val="00EF2F57"/>
    <w:rsid w:val="00F446A1"/>
    <w:rsid w:val="00FB0557"/>
    <w:rsid w:val="00FC6B4B"/>
    <w:rsid w:val="00FE7825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F6F385"/>
  <w14:defaultImageDpi w14:val="300"/>
  <w15:docId w15:val="{18CD7133-1748-6947-826A-40EE83B7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F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4199"/>
  </w:style>
  <w:style w:type="paragraph" w:styleId="Pieddepage">
    <w:name w:val="footer"/>
    <w:basedOn w:val="Normal"/>
    <w:link w:val="PieddepageCar"/>
    <w:uiPriority w:val="99"/>
    <w:unhideWhenUsed/>
    <w:rsid w:val="0041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199"/>
  </w:style>
  <w:style w:type="table" w:styleId="Grilledutableau">
    <w:name w:val="Table Grid"/>
    <w:basedOn w:val="TableauNormal"/>
    <w:uiPriority w:val="59"/>
    <w:rsid w:val="006C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8FF3-8911-44FC-8D7B-E1E226CC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64</cp:revision>
  <cp:lastPrinted>2016-12-08T09:01:00Z</cp:lastPrinted>
  <dcterms:created xsi:type="dcterms:W3CDTF">2016-12-06T14:40:00Z</dcterms:created>
  <dcterms:modified xsi:type="dcterms:W3CDTF">2021-02-09T06:19:00Z</dcterms:modified>
</cp:coreProperties>
</file>