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8293E" w14:textId="67301132" w:rsidR="002A6D29" w:rsidRPr="006A5C22" w:rsidRDefault="00847D15" w:rsidP="006A5C2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DPS : Calculs du DPS</w:t>
      </w:r>
    </w:p>
    <w:p w14:paraId="395F87FA" w14:textId="35988BA0" w:rsidR="00AE65C9" w:rsidRPr="00723E3C" w:rsidRDefault="00AE65C9" w:rsidP="00AE65C9">
      <w:pPr>
        <w:spacing w:after="200"/>
        <w:jc w:val="both"/>
        <w:rPr>
          <w:rFonts w:ascii="Helvetica" w:hAnsi="Helvetica"/>
          <w:i/>
          <w:sz w:val="19"/>
          <w:szCs w:val="19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Code des obligations</w:t>
      </w:r>
      <w:r w:rsidRPr="00723E3C">
        <w:rPr>
          <w:rFonts w:ascii="Helvetica" w:hAnsi="Helvetica"/>
          <w:i/>
          <w:sz w:val="19"/>
          <w:szCs w:val="19"/>
        </w:rPr>
        <w:t xml:space="preserve"> (extraits – mise à jour au 31.03.2016)</w:t>
      </w:r>
    </w:p>
    <w:p w14:paraId="068F3072" w14:textId="0B3D2F25" w:rsidR="00495ED9" w:rsidRPr="00495ED9" w:rsidRDefault="00495ED9" w:rsidP="00495ED9">
      <w:pPr>
        <w:spacing w:after="40"/>
        <w:ind w:left="426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495ED9">
        <w:rPr>
          <w:rFonts w:ascii="Times New Roman" w:hAnsi="Times New Roman" w:cs="Times New Roman"/>
          <w:b/>
          <w:sz w:val="19"/>
          <w:szCs w:val="19"/>
          <w:u w:val="single"/>
        </w:rPr>
        <w:t>Droit de la société anonyme (620-763CO)</w:t>
      </w:r>
    </w:p>
    <w:p w14:paraId="50812617" w14:textId="44A68E3D" w:rsidR="00495ED9" w:rsidRPr="00495ED9" w:rsidRDefault="00495ED9" w:rsidP="00495ED9">
      <w:pPr>
        <w:spacing w:after="40"/>
        <w:ind w:left="426"/>
        <w:jc w:val="both"/>
        <w:rPr>
          <w:rFonts w:ascii="Times New Roman" w:hAnsi="Times New Roman" w:cs="Times New Roman"/>
          <w:b/>
          <w:sz w:val="19"/>
          <w:szCs w:val="19"/>
        </w:rPr>
      </w:pPr>
      <w:r w:rsidRPr="00495ED9">
        <w:rPr>
          <w:rFonts w:ascii="Times New Roman" w:hAnsi="Times New Roman" w:cs="Times New Roman"/>
          <w:b/>
          <w:sz w:val="19"/>
          <w:szCs w:val="19"/>
        </w:rPr>
        <w:t>Art. 652b Droit de souscription préférentiel</w:t>
      </w:r>
    </w:p>
    <w:p w14:paraId="446BC817" w14:textId="043FE25A" w:rsidR="00495ED9" w:rsidRPr="00495ED9" w:rsidRDefault="00495ED9" w:rsidP="00495ED9">
      <w:pPr>
        <w:spacing w:after="40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ab/>
      </w:r>
      <w:r w:rsidRPr="00495ED9">
        <w:rPr>
          <w:rFonts w:ascii="Times New Roman" w:hAnsi="Times New Roman" w:cs="Times New Roman"/>
          <w:sz w:val="19"/>
          <w:szCs w:val="19"/>
        </w:rPr>
        <w:t>Tout actionnaire a droit à la part des actions nouvellement émises qui correspond à sa participation antérieure.</w:t>
      </w:r>
    </w:p>
    <w:p w14:paraId="5C179049" w14:textId="71F06BBA" w:rsidR="00495ED9" w:rsidRPr="00495ED9" w:rsidRDefault="00495ED9" w:rsidP="00495ED9">
      <w:pPr>
        <w:spacing w:after="40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ab/>
      </w:r>
      <w:r w:rsidRPr="00495ED9">
        <w:rPr>
          <w:rFonts w:ascii="Times New Roman" w:hAnsi="Times New Roman" w:cs="Times New Roman"/>
          <w:sz w:val="19"/>
          <w:szCs w:val="19"/>
        </w:rPr>
        <w:t>La décision prise par l'assemblée générale d'augmenter le capital-actions ne peut supprimer le droit de souscription préférentiel que pour de justes motifs. Sont notamment de justes motifs: l'acquisition d'une entreprise, ou de parties d'entreprise ou de participations à une entreprise ainsi que la participation des travailleurs. Nul ne doit être avantagé ou désavantagé de manière non fondée par la suppression du droit de souscription préférentiel.</w:t>
      </w:r>
    </w:p>
    <w:p w14:paraId="2B09FDEF" w14:textId="366DEE49" w:rsidR="00AE65C9" w:rsidRDefault="00495ED9" w:rsidP="00495ED9">
      <w:pPr>
        <w:spacing w:after="40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ab/>
      </w:r>
      <w:r w:rsidRPr="00495ED9">
        <w:rPr>
          <w:rFonts w:ascii="Times New Roman" w:hAnsi="Times New Roman" w:cs="Times New Roman"/>
          <w:sz w:val="19"/>
          <w:szCs w:val="19"/>
        </w:rPr>
        <w:t>La société ne peut, pour des motifs de restrictions statutaires de la transmissibilité des actions nominatives, retirer l'exercice du droit d'acquérir des actions à l'actionnaire auquel elle a accordé ce droit.</w:t>
      </w:r>
    </w:p>
    <w:p w14:paraId="325B2ED4" w14:textId="77777777" w:rsidR="00495ED9" w:rsidRPr="00723E3C" w:rsidRDefault="00495ED9" w:rsidP="00495ED9">
      <w:pPr>
        <w:spacing w:after="40"/>
        <w:ind w:left="709" w:hanging="283"/>
        <w:jc w:val="both"/>
        <w:rPr>
          <w:rFonts w:ascii="Times New Roman" w:hAnsi="Times New Roman" w:cs="Times New Roman"/>
          <w:sz w:val="19"/>
          <w:szCs w:val="19"/>
        </w:rPr>
      </w:pPr>
    </w:p>
    <w:p w14:paraId="2592F0A3" w14:textId="2AF2D930" w:rsidR="002A6D29" w:rsidRPr="00723E3C" w:rsidRDefault="002C0DC1" w:rsidP="006A5C22">
      <w:pPr>
        <w:spacing w:after="200"/>
        <w:jc w:val="both"/>
        <w:rPr>
          <w:rFonts w:ascii="Helvetica" w:hAnsi="Helvetica"/>
          <w:i/>
          <w:sz w:val="19"/>
          <w:szCs w:val="19"/>
          <w:u w:val="single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 w:rsidR="00847D15">
        <w:rPr>
          <w:rFonts w:ascii="Helvetica" w:hAnsi="Helvetica"/>
          <w:i/>
          <w:sz w:val="19"/>
          <w:szCs w:val="19"/>
          <w:u w:val="single"/>
        </w:rPr>
        <w:t xml:space="preserve"> 1</w:t>
      </w:r>
    </w:p>
    <w:p w14:paraId="780BCAF3" w14:textId="7FD6B551" w:rsidR="007A1190" w:rsidRDefault="006E7D2C" w:rsidP="00847D15">
      <w:p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La société </w:t>
      </w:r>
      <w:proofErr w:type="spellStart"/>
      <w:r>
        <w:rPr>
          <w:rFonts w:ascii="Helvetica" w:hAnsi="Helvetica"/>
          <w:sz w:val="19"/>
          <w:szCs w:val="19"/>
        </w:rPr>
        <w:t>Papageno</w:t>
      </w:r>
      <w:proofErr w:type="spellEnd"/>
      <w:r>
        <w:rPr>
          <w:rFonts w:ascii="Helvetica" w:hAnsi="Helvetica"/>
          <w:sz w:val="19"/>
          <w:szCs w:val="19"/>
        </w:rPr>
        <w:t xml:space="preserve"> </w:t>
      </w:r>
      <w:proofErr w:type="gramStart"/>
      <w:r>
        <w:rPr>
          <w:rFonts w:ascii="Helvetica" w:hAnsi="Helvetica"/>
          <w:sz w:val="19"/>
          <w:szCs w:val="19"/>
        </w:rPr>
        <w:t>Sa</w:t>
      </w:r>
      <w:proofErr w:type="gramEnd"/>
      <w:r>
        <w:rPr>
          <w:rFonts w:ascii="Helvetica" w:hAnsi="Helvetica"/>
          <w:sz w:val="19"/>
          <w:szCs w:val="19"/>
        </w:rPr>
        <w:t xml:space="preserve"> fait appel à votre précieuse aide dans le cadre d’une augmentation de capital. La société était constituée au préalable de 1200 actions à CHF 3.-. Il y avait, avant l’augmentation, des dettes fournisseurs pour CHF 20'000.-, une Réserve générale résultant du capital de CHF 5'000.- ainsi qu’une Réserve générale résultant du bénéfice</w:t>
      </w:r>
      <w:bookmarkStart w:id="0" w:name="_GoBack"/>
      <w:bookmarkEnd w:id="0"/>
      <w:r>
        <w:rPr>
          <w:rFonts w:ascii="Helvetica" w:hAnsi="Helvetica"/>
          <w:sz w:val="19"/>
          <w:szCs w:val="19"/>
        </w:rPr>
        <w:t xml:space="preserve"> de CHF 12'400.-. </w:t>
      </w:r>
      <w:r w:rsidR="00E47D94">
        <w:rPr>
          <w:rFonts w:ascii="Helvetica" w:hAnsi="Helvetica"/>
          <w:sz w:val="19"/>
          <w:szCs w:val="19"/>
        </w:rPr>
        <w:t xml:space="preserve">L’augmentation de capital voit arriver 3 nouvelles actions pour une ancienne, avec une prime à l’émission de 39%, utilisée conformément au code des obligations. </w:t>
      </w:r>
    </w:p>
    <w:p w14:paraId="593E5DCA" w14:textId="48A1006C" w:rsidR="00E47D94" w:rsidRDefault="00E47D94" w:rsidP="00E47D94">
      <w:pPr>
        <w:pStyle w:val="ListParagraph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Calculer la valeur théorique du DPS</w:t>
      </w:r>
    </w:p>
    <w:p w14:paraId="052F3A28" w14:textId="60452D52" w:rsidR="00E47D94" w:rsidRPr="00E47D94" w:rsidRDefault="00E47D94" w:rsidP="00E47D94">
      <w:pPr>
        <w:pStyle w:val="ListParagraph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 w:rsidRPr="00E47D94">
        <w:rPr>
          <w:rFonts w:ascii="Helvetica" w:hAnsi="Helvetica"/>
          <w:sz w:val="19"/>
          <w:szCs w:val="19"/>
        </w:rPr>
        <w:t xml:space="preserve">Journaliser pour la société, l’augmentation de capital, y compris la comptabilisation de CHF 5'000.- de frais de fondation, immédiatement réglés par virement bancaire. </w:t>
      </w:r>
    </w:p>
    <w:p w14:paraId="6F70E8F8" w14:textId="5141995F" w:rsidR="00E47D94" w:rsidRDefault="00E47D94" w:rsidP="00E47D94">
      <w:pPr>
        <w:pStyle w:val="ListParagraph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Journaliser la vente pour l’actionnaire Tango des DPS qu’il a reçu (il possédait 12 actions). </w:t>
      </w:r>
    </w:p>
    <w:p w14:paraId="5F68C45A" w14:textId="718270A6" w:rsidR="00E47D94" w:rsidRPr="00E47D94" w:rsidRDefault="00E47D94" w:rsidP="00E47D94">
      <w:pPr>
        <w:pStyle w:val="ListParagraph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Journaliser l’achat par Charlie du nombre d’action auquel il a droit par l’achat des DPS de Tango. </w:t>
      </w:r>
    </w:p>
    <w:p w14:paraId="2ECBADFF" w14:textId="1847209F" w:rsidR="00847D15" w:rsidRPr="00723E3C" w:rsidRDefault="00847D15" w:rsidP="00847D15">
      <w:pPr>
        <w:spacing w:after="200"/>
        <w:jc w:val="both"/>
        <w:rPr>
          <w:rFonts w:ascii="Helvetica" w:hAnsi="Helvetica"/>
          <w:i/>
          <w:sz w:val="19"/>
          <w:szCs w:val="19"/>
          <w:u w:val="single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>
        <w:rPr>
          <w:rFonts w:ascii="Helvetica" w:hAnsi="Helvetica"/>
          <w:i/>
          <w:sz w:val="19"/>
          <w:szCs w:val="19"/>
          <w:u w:val="single"/>
        </w:rPr>
        <w:t xml:space="preserve"> 2</w:t>
      </w:r>
    </w:p>
    <w:p w14:paraId="7A411B92" w14:textId="09611D0D" w:rsidR="00847D15" w:rsidRDefault="00C3525C" w:rsidP="00847D15">
      <w:p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Vidange </w:t>
      </w:r>
      <w:proofErr w:type="spellStart"/>
      <w:r>
        <w:rPr>
          <w:rFonts w:ascii="Helvetica" w:hAnsi="Helvetica"/>
          <w:sz w:val="19"/>
          <w:szCs w:val="19"/>
        </w:rPr>
        <w:t>Sàrl</w:t>
      </w:r>
      <w:proofErr w:type="spellEnd"/>
      <w:r>
        <w:rPr>
          <w:rFonts w:ascii="Helvetica" w:hAnsi="Helvetica"/>
          <w:sz w:val="19"/>
          <w:szCs w:val="19"/>
        </w:rPr>
        <w:t xml:space="preserve"> fait une augmentation de capital et fait appel à vos talents pour mener à bien cette histoire. La société comptait 10 associés, possédant chacun une part de CHF 2'000.- nominal, entièrement libérée. Les réserves constituées portent le total des fonds propres avant augmentation à CHF 50'000.-.  L’augmentation se fait par l’émission de 15 nouvelles parts sociales, avec une prime de CHF 2'500.- par pièce. </w:t>
      </w:r>
    </w:p>
    <w:p w14:paraId="6B1E6DA4" w14:textId="7293FAD0" w:rsidR="00C3525C" w:rsidRPr="00C3525C" w:rsidRDefault="00C3525C" w:rsidP="00C3525C">
      <w:pPr>
        <w:pStyle w:val="ListParagraph"/>
        <w:numPr>
          <w:ilvl w:val="0"/>
          <w:numId w:val="7"/>
        </w:numPr>
        <w:spacing w:after="120" w:line="288" w:lineRule="auto"/>
        <w:rPr>
          <w:rFonts w:ascii="Helvetica" w:hAnsi="Helvetica"/>
          <w:sz w:val="19"/>
          <w:szCs w:val="19"/>
        </w:rPr>
      </w:pPr>
      <w:r w:rsidRPr="00C3525C">
        <w:rPr>
          <w:rFonts w:ascii="Helvetica" w:hAnsi="Helvetica"/>
          <w:sz w:val="19"/>
          <w:szCs w:val="19"/>
        </w:rPr>
        <w:t>Calculer la valeur théorique du DPS</w:t>
      </w:r>
    </w:p>
    <w:p w14:paraId="2B6975BF" w14:textId="65DF4F00" w:rsidR="00C3525C" w:rsidRDefault="00C3525C" w:rsidP="00C3525C">
      <w:pPr>
        <w:pStyle w:val="ListParagraph"/>
        <w:numPr>
          <w:ilvl w:val="0"/>
          <w:numId w:val="7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Journaliser dans la société cette augmentation de capital. Il y a CHF 4'000.- de frais qui seront payés plus tard. </w:t>
      </w:r>
    </w:p>
    <w:p w14:paraId="03438204" w14:textId="249BFA40" w:rsidR="00C3525C" w:rsidRDefault="00C3525C" w:rsidP="00C3525C">
      <w:pPr>
        <w:pStyle w:val="ListParagraph"/>
        <w:numPr>
          <w:ilvl w:val="0"/>
          <w:numId w:val="7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Curtis, un des associés, ne veux pas acquérir de nouvelles parts. Il vend son DPS à Josette, qui était aussi associée. Josette possède donc 2 DPS après cette opération. Elle achète le nombre </w:t>
      </w:r>
      <w:r w:rsidRPr="00C3525C">
        <w:rPr>
          <w:rFonts w:ascii="Helvetica" w:hAnsi="Helvetica"/>
          <w:sz w:val="19"/>
          <w:szCs w:val="19"/>
        </w:rPr>
        <w:t>de parts</w:t>
      </w:r>
      <w:r>
        <w:rPr>
          <w:rFonts w:ascii="Helvetica" w:hAnsi="Helvetica"/>
          <w:sz w:val="19"/>
          <w:szCs w:val="19"/>
        </w:rPr>
        <w:t xml:space="preserve"> auxquels elle à droit. </w:t>
      </w:r>
    </w:p>
    <w:p w14:paraId="7C1CDE3D" w14:textId="7FCBAD4D" w:rsidR="00C3525C" w:rsidRDefault="00C3525C" w:rsidP="00C3525C">
      <w:pPr>
        <w:pStyle w:val="ListParagraph"/>
        <w:numPr>
          <w:ilvl w:val="0"/>
          <w:numId w:val="7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Combien de pourcent du capital était aux mains de Josette avant et après l’augmentation?</w:t>
      </w:r>
    </w:p>
    <w:p w14:paraId="6DA4218F" w14:textId="30E1525C" w:rsidR="00C3525C" w:rsidRPr="00C3525C" w:rsidRDefault="00C3525C" w:rsidP="00C3525C">
      <w:pPr>
        <w:pStyle w:val="ListParagraph"/>
        <w:numPr>
          <w:ilvl w:val="0"/>
          <w:numId w:val="7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Combien de pourcent du capital était aux mains de Curtis, avant et après l’augmentation ? </w:t>
      </w:r>
    </w:p>
    <w:sectPr w:rsidR="00C3525C" w:rsidRPr="00C3525C" w:rsidSect="006A5C22">
      <w:headerReference w:type="default" r:id="rId8"/>
      <w:footerReference w:type="default" r:id="rId9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39BA" w14:textId="77777777" w:rsidR="00E47D94" w:rsidRDefault="00E47D94" w:rsidP="002A6D29">
      <w:r>
        <w:separator/>
      </w:r>
    </w:p>
  </w:endnote>
  <w:endnote w:type="continuationSeparator" w:id="0">
    <w:p w14:paraId="0C7AD38B" w14:textId="77777777" w:rsidR="00E47D94" w:rsidRDefault="00E47D94" w:rsidP="002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5F639" w14:textId="77777777" w:rsidR="00E47D94" w:rsidRPr="000832B0" w:rsidRDefault="00E47D94" w:rsidP="006A5C22">
    <w:pPr>
      <w:pStyle w:val="Footer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3573CA0A" w14:textId="77777777" w:rsidR="00E47D94" w:rsidRPr="000832B0" w:rsidRDefault="00E47D94" w:rsidP="006A5C22">
    <w:pPr>
      <w:pStyle w:val="Footer"/>
      <w:rPr>
        <w:rFonts w:ascii="Helvetica" w:hAnsi="Helvetica"/>
        <w:sz w:val="20"/>
        <w:szCs w:val="20"/>
      </w:rPr>
    </w:pPr>
  </w:p>
  <w:p w14:paraId="480A05FC" w14:textId="3A4F05DD" w:rsidR="00E47D94" w:rsidRPr="006A5C22" w:rsidRDefault="00E47D94" w:rsidP="006A5C22">
    <w:pPr>
      <w:pStyle w:val="Footer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6CF75" w14:textId="77777777" w:rsidR="00E47D94" w:rsidRDefault="00E47D94" w:rsidP="002A6D29">
      <w:r>
        <w:separator/>
      </w:r>
    </w:p>
  </w:footnote>
  <w:footnote w:type="continuationSeparator" w:id="0">
    <w:p w14:paraId="77958854" w14:textId="77777777" w:rsidR="00E47D94" w:rsidRDefault="00E47D94" w:rsidP="002A6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0169" w14:textId="00D0C2E2" w:rsidR="00E47D94" w:rsidRPr="006A5C22" w:rsidRDefault="00E47D94">
    <w:pPr>
      <w:pStyle w:val="Header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>
      <w:rPr>
        <w:rFonts w:ascii="Helvetica" w:hAnsi="Helvetica"/>
      </w:rPr>
      <w:t>DDPS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43E2"/>
    <w:multiLevelType w:val="hybridMultilevel"/>
    <w:tmpl w:val="E1D67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81FAB"/>
    <w:multiLevelType w:val="hybridMultilevel"/>
    <w:tmpl w:val="AB989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76E70"/>
    <w:multiLevelType w:val="hybridMultilevel"/>
    <w:tmpl w:val="EE24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9"/>
    <w:rsid w:val="00042010"/>
    <w:rsid w:val="001C2FA4"/>
    <w:rsid w:val="001D0BA3"/>
    <w:rsid w:val="002A6D29"/>
    <w:rsid w:val="002C0DC1"/>
    <w:rsid w:val="003B649A"/>
    <w:rsid w:val="00495ED9"/>
    <w:rsid w:val="004F3E36"/>
    <w:rsid w:val="00514596"/>
    <w:rsid w:val="005A6438"/>
    <w:rsid w:val="005E42A9"/>
    <w:rsid w:val="006A5C22"/>
    <w:rsid w:val="006B0F41"/>
    <w:rsid w:val="006E7D2C"/>
    <w:rsid w:val="00723E3C"/>
    <w:rsid w:val="007A1190"/>
    <w:rsid w:val="00847D15"/>
    <w:rsid w:val="009D4C2F"/>
    <w:rsid w:val="00A52DBA"/>
    <w:rsid w:val="00AE65C9"/>
    <w:rsid w:val="00B55146"/>
    <w:rsid w:val="00C3525C"/>
    <w:rsid w:val="00C50F11"/>
    <w:rsid w:val="00CA672F"/>
    <w:rsid w:val="00E47D94"/>
    <w:rsid w:val="00EF59B6"/>
    <w:rsid w:val="00F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8739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29"/>
  </w:style>
  <w:style w:type="paragraph" w:styleId="Footer">
    <w:name w:val="footer"/>
    <w:basedOn w:val="Normal"/>
    <w:link w:val="FooterCh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29"/>
  </w:style>
  <w:style w:type="paragraph" w:styleId="Footer">
    <w:name w:val="footer"/>
    <w:basedOn w:val="Normal"/>
    <w:link w:val="FooterCh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2453</Characters>
  <Application>Microsoft Macintosh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9</cp:revision>
  <cp:lastPrinted>2016-04-05T10:13:00Z</cp:lastPrinted>
  <dcterms:created xsi:type="dcterms:W3CDTF">2016-04-05T10:13:00Z</dcterms:created>
  <dcterms:modified xsi:type="dcterms:W3CDTF">2016-04-18T15:23:00Z</dcterms:modified>
</cp:coreProperties>
</file>