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9E" w:rsidRDefault="007D7B9E" w:rsidP="007D7B9E">
      <w:pPr>
        <w:pStyle w:val="Titre1"/>
      </w:pPr>
      <w:r>
        <w:t>Comptes actifs et passifs supplémentaires</w:t>
      </w:r>
    </w:p>
    <w:p w:rsidR="007D7B9E" w:rsidRDefault="007D7B9E" w:rsidP="007D7B9E">
      <w:pPr>
        <w:pStyle w:val="Titre2"/>
      </w:pPr>
      <w:bookmarkStart w:id="0" w:name="_Toc336233291"/>
      <w:r>
        <w:t>Compte actif</w:t>
      </w:r>
      <w:bookmarkEnd w:id="0"/>
    </w:p>
    <w:p w:rsidR="007D7B9E" w:rsidRDefault="007D7B9E" w:rsidP="007D7B9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Comptabiliser les faits suivants au sein du compte « CAISSE » de l’entreprise </w:t>
      </w:r>
      <w:proofErr w:type="spellStart"/>
      <w:r>
        <w:rPr>
          <w:rFonts w:ascii="Helvetica" w:hAnsi="Helvetica"/>
          <w:sz w:val="20"/>
          <w:szCs w:val="20"/>
        </w:rPr>
        <w:t>Tuvaloup</w:t>
      </w:r>
      <w:proofErr w:type="spellEnd"/>
      <w:r>
        <w:rPr>
          <w:rFonts w:ascii="Helvetica" w:hAnsi="Helvetica"/>
          <w:sz w:val="20"/>
          <w:szCs w:val="20"/>
        </w:rPr>
        <w:t xml:space="preserve">, qui organise des voyages de loisirs pour enfants et adolescents. </w:t>
      </w:r>
    </w:p>
    <w:p w:rsidR="007D7B9E" w:rsidRDefault="007D7B9E" w:rsidP="007D7B9E">
      <w:pPr>
        <w:rPr>
          <w:rFonts w:ascii="Helvetica" w:hAnsi="Helvetica"/>
          <w:sz w:val="20"/>
          <w:szCs w:val="20"/>
        </w:rPr>
      </w:pP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solde initial de la caisse, le 1</w:t>
      </w:r>
      <w:r w:rsidRPr="00A42156">
        <w:rPr>
          <w:rFonts w:ascii="Helvetica" w:hAnsi="Helvetica"/>
          <w:sz w:val="20"/>
          <w:szCs w:val="20"/>
          <w:vertAlign w:val="superscript"/>
        </w:rPr>
        <w:t>er</w:t>
      </w:r>
      <w:r>
        <w:rPr>
          <w:rFonts w:ascii="Helvetica" w:hAnsi="Helvetica"/>
          <w:sz w:val="20"/>
          <w:szCs w:val="20"/>
        </w:rPr>
        <w:t xml:space="preserve"> janvier, est de CHF 5'600.-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encaissons en espèces une vente de marchandises pour CHF 1'200.-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payons une facture d’électricité pour CHF 900.-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faisons un transfert sur notre compte bancaire pour CHF 2'000.-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 client nous devait CHF 500.-, il paie la moitié en espèces, la moitié par virement postal.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dépensons CHF 89.- pour acheter du matériel de bureau.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encaissons un paiement bancaire de CHF 600.- pour une cotisation de membre.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faisons un retrait en espèces au </w:t>
      </w:r>
      <w:proofErr w:type="spellStart"/>
      <w:r>
        <w:rPr>
          <w:rFonts w:ascii="Helvetica" w:hAnsi="Helvetica"/>
          <w:sz w:val="20"/>
          <w:szCs w:val="20"/>
        </w:rPr>
        <w:t>Postomat</w:t>
      </w:r>
      <w:proofErr w:type="spellEnd"/>
      <w:r>
        <w:rPr>
          <w:rFonts w:ascii="Helvetica" w:hAnsi="Helvetica"/>
          <w:sz w:val="20"/>
          <w:szCs w:val="20"/>
        </w:rPr>
        <w:t xml:space="preserve"> ® pour CHF 890.-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payons une facture comptabilisée pour CHF 1'000.-. Le vendeur nous aime bien et nous accorde 10% de rabais.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solde en fin de période est </w:t>
      </w:r>
      <w:proofErr w:type="gramStart"/>
      <w:r>
        <w:rPr>
          <w:rFonts w:ascii="Helvetica" w:hAnsi="Helvetica"/>
          <w:sz w:val="20"/>
          <w:szCs w:val="20"/>
        </w:rPr>
        <w:t>de ?.</w:t>
      </w:r>
      <w:proofErr w:type="gramEnd"/>
      <w:r>
        <w:rPr>
          <w:rFonts w:ascii="Helvetica" w:hAnsi="Helvetica"/>
          <w:sz w:val="20"/>
          <w:szCs w:val="20"/>
        </w:rPr>
        <w:t xml:space="preserve"> </w:t>
      </w:r>
    </w:p>
    <w:p w:rsidR="007D7B9E" w:rsidRPr="00A42156" w:rsidRDefault="007D7B9E" w:rsidP="007D7B9E">
      <w:pPr>
        <w:pStyle w:val="Titre2"/>
      </w:pPr>
      <w:bookmarkStart w:id="1" w:name="_Toc336233292"/>
      <w:r>
        <w:t>Compte passif</w:t>
      </w:r>
      <w:bookmarkEnd w:id="1"/>
    </w:p>
    <w:p w:rsidR="007D7B9E" w:rsidRDefault="007D7B9E" w:rsidP="007D7B9E">
      <w:pPr>
        <w:rPr>
          <w:rFonts w:ascii="Helvetica" w:hAnsi="Helvetica"/>
          <w:sz w:val="20"/>
          <w:szCs w:val="20"/>
        </w:rPr>
      </w:pPr>
      <w:r w:rsidRPr="00271B72">
        <w:rPr>
          <w:rFonts w:ascii="Helvetica" w:hAnsi="Helvetica"/>
          <w:sz w:val="20"/>
          <w:szCs w:val="20"/>
        </w:rPr>
        <w:t xml:space="preserve">Comptabiliser les écritures suivantes dans le compte « Dette </w:t>
      </w:r>
      <w:r>
        <w:rPr>
          <w:rFonts w:ascii="Helvetica" w:hAnsi="Helvetica"/>
          <w:sz w:val="20"/>
          <w:szCs w:val="20"/>
        </w:rPr>
        <w:t>au Fournisseur Jeanne ».</w:t>
      </w:r>
    </w:p>
    <w:p w:rsidR="007D7B9E" w:rsidRDefault="007D7B9E" w:rsidP="007D7B9E">
      <w:pPr>
        <w:rPr>
          <w:rFonts w:ascii="Helvetica" w:hAnsi="Helvetica"/>
          <w:sz w:val="20"/>
          <w:szCs w:val="20"/>
        </w:rPr>
      </w:pP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dette au 1</w:t>
      </w:r>
      <w:r w:rsidRPr="00271B72">
        <w:rPr>
          <w:rFonts w:ascii="Helvetica" w:hAnsi="Helvetica"/>
          <w:sz w:val="20"/>
          <w:szCs w:val="20"/>
        </w:rPr>
        <w:t>er</w:t>
      </w:r>
      <w:r>
        <w:rPr>
          <w:rFonts w:ascii="Helvetica" w:hAnsi="Helvetica"/>
          <w:sz w:val="20"/>
          <w:szCs w:val="20"/>
        </w:rPr>
        <w:t xml:space="preserve"> mars est de CHF 9'000.- (facture du 12 février)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12 mars, nous recevons une facture de Jeanne pour CHF 2'000.- de marchandise.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15 mars, nous payons la facture du 12 février, par virement bancaire.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16 mars, nous recevons de la marchandise commandée pour CHF 1'200.-.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17 mars, nous recevons la facture du transporteur pour la livraison du 12 mars (CHF 350.-), que nous paierons plus tard.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20 mars, nous payons la facture du 16 mars, en bénéficiant d’un escompte de 10%.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24 mars, nous passons commande de marchandise auprès de Jeanne pour CHF 3'400.-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27 mars, nous recevons la facture de la marchandise commandée le 24.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29 mars, nous retournons pour CHF 1'700.- de marchandise défectueuse à Jeanne, qui nous fait une note de crédit. </w:t>
      </w:r>
    </w:p>
    <w:p w:rsidR="007D7B9E" w:rsidRDefault="007D7B9E" w:rsidP="007D7B9E">
      <w:pPr>
        <w:pStyle w:val="Paragraphedeliste"/>
        <w:numPr>
          <w:ilvl w:val="3"/>
          <w:numId w:val="1"/>
        </w:numPr>
        <w:ind w:left="567" w:hanging="56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solde en fin de période est de ?</w:t>
      </w:r>
    </w:p>
    <w:p w:rsidR="007D7B9E" w:rsidRDefault="007D7B9E" w:rsidP="007D7B9E">
      <w:pPr>
        <w:rPr>
          <w:rFonts w:ascii="Helvetica Light" w:eastAsia="Times New Roman" w:hAnsi="Helvetica Light" w:cs="Times New Roman"/>
          <w:color w:val="000000"/>
          <w:sz w:val="18"/>
          <w:szCs w:val="18"/>
        </w:rPr>
      </w:pPr>
      <w:bookmarkStart w:id="2" w:name="_GoBack"/>
      <w:bookmarkEnd w:id="2"/>
      <w:r>
        <w:rPr>
          <w:rFonts w:eastAsia="Times New Roman" w:cs="Times New Roman"/>
          <w:color w:val="000000"/>
        </w:rPr>
        <w:br w:type="page"/>
      </w:r>
    </w:p>
    <w:p w:rsidR="007D7B9E" w:rsidRPr="00177BB5" w:rsidRDefault="007D7B9E" w:rsidP="007D7B9E">
      <w:pPr>
        <w:pStyle w:val="Titre4"/>
        <w:rPr>
          <w:rFonts w:ascii="Helvetica" w:hAnsi="Helvetica"/>
          <w:i w:val="0"/>
          <w:color w:val="auto"/>
        </w:rPr>
      </w:pPr>
      <w:r w:rsidRPr="00F34115">
        <w:rPr>
          <w:rFonts w:ascii="Helvetica" w:hAnsi="Helvetica"/>
          <w:i w:val="0"/>
          <w:color w:val="auto"/>
        </w:rPr>
        <w:lastRenderedPageBreak/>
        <w:t>Exe</w:t>
      </w:r>
      <w:r>
        <w:rPr>
          <w:rFonts w:ascii="Helvetica" w:hAnsi="Helvetica"/>
          <w:i w:val="0"/>
          <w:color w:val="auto"/>
        </w:rPr>
        <w:t>rcice 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992"/>
      </w:tblGrid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Débit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Crédit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Solde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5600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5600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1200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6800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5900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2000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3900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4150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89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4061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4061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890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4’951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4’051</w:t>
            </w:r>
          </w:p>
        </w:tc>
      </w:tr>
      <w:tr w:rsidR="007D7B9E" w:rsidTr="00BF62C1">
        <w:tc>
          <w:tcPr>
            <w:tcW w:w="534" w:type="dxa"/>
            <w:vAlign w:val="center"/>
          </w:tcPr>
          <w:p w:rsidR="007D7B9E" w:rsidRPr="000D5327" w:rsidRDefault="007D7B9E" w:rsidP="00BF62C1">
            <w:pPr>
              <w:rPr>
                <w:rFonts w:ascii="Helvetica Light" w:hAnsi="Helvetica Light"/>
              </w:rPr>
            </w:pPr>
            <w:r w:rsidRPr="000D5327">
              <w:rPr>
                <w:rFonts w:ascii="Helvetica Light" w:eastAsia="Times New Roman" w:hAnsi="Helvetica Light" w:cs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>4’051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D7B9E" w:rsidRPr="000D5327" w:rsidRDefault="007D7B9E" w:rsidP="00BF62C1">
            <w:pPr>
              <w:pStyle w:val="Titre3"/>
              <w:spacing w:before="80" w:after="80"/>
              <w:jc w:val="center"/>
              <w:outlineLvl w:val="2"/>
              <w:rPr>
                <w:rFonts w:ascii="Comic Sans MS" w:eastAsia="Times New Roman" w:hAnsi="Comic Sans MS" w:cs="Times New Roman"/>
                <w:color w:val="000000"/>
              </w:rPr>
            </w:pPr>
            <w:r w:rsidRPr="000D5327">
              <w:rPr>
                <w:rFonts w:ascii="Comic Sans MS" w:eastAsia="Times New Roman" w:hAnsi="Comic Sans MS" w:cs="Times New Roman"/>
                <w:color w:val="000000"/>
              </w:rPr>
              <w:t>0</w:t>
            </w:r>
          </w:p>
        </w:tc>
      </w:tr>
    </w:tbl>
    <w:p w:rsidR="007D7B9E" w:rsidRPr="00177BB5" w:rsidRDefault="007D7B9E" w:rsidP="007D7B9E">
      <w:pPr>
        <w:pStyle w:val="Titre4"/>
        <w:rPr>
          <w:rFonts w:ascii="Helvetica" w:hAnsi="Helvetica"/>
          <w:i w:val="0"/>
          <w:color w:val="auto"/>
        </w:rPr>
      </w:pPr>
      <w:r>
        <w:rPr>
          <w:rFonts w:ascii="Helvetica" w:hAnsi="Helvetica"/>
          <w:i w:val="0"/>
          <w:color w:val="auto"/>
        </w:rPr>
        <w:br/>
        <w:t xml:space="preserve">Exercice </w:t>
      </w:r>
      <w:r>
        <w:rPr>
          <w:rFonts w:ascii="Helvetica" w:hAnsi="Helvetica"/>
          <w:i w:val="0"/>
          <w:color w:val="auto"/>
        </w:rPr>
        <w:t>b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92"/>
        <w:gridCol w:w="992"/>
        <w:gridCol w:w="1047"/>
      </w:tblGrid>
      <w:tr w:rsidR="007D7B9E" w:rsidRPr="000D5327" w:rsidTr="00BF62C1">
        <w:trPr>
          <w:trHeight w:val="32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Débit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Crédit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Solde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9000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9000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2000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11000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2000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1200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3200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3200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2120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2000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2000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5400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3700</w:t>
            </w:r>
          </w:p>
        </w:tc>
      </w:tr>
      <w:tr w:rsidR="007D7B9E" w:rsidRPr="000D5327" w:rsidTr="00BF62C1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B9E" w:rsidRPr="000D5327" w:rsidRDefault="007D7B9E" w:rsidP="00BF62C1">
            <w:pPr>
              <w:jc w:val="center"/>
              <w:rPr>
                <w:rFonts w:ascii="Helvetica Light" w:hAnsi="Helvetica Light"/>
              </w:rPr>
            </w:pPr>
            <w:r w:rsidRPr="000D5327">
              <w:rPr>
                <w:rFonts w:ascii="Helvetica Light" w:hAnsi="Helvetica Ligh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7B9E" w:rsidRPr="00177BB5" w:rsidRDefault="007D7B9E" w:rsidP="00BF62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BB5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</w:tr>
    </w:tbl>
    <w:p w:rsidR="007D7B9E" w:rsidRDefault="007D7B9E" w:rsidP="007D7B9E">
      <w:pPr>
        <w:rPr>
          <w:rFonts w:ascii="Copperplate Gothic Light" w:hAnsi="Copperplate Gothic Light"/>
        </w:rPr>
      </w:pPr>
    </w:p>
    <w:p w:rsidR="007D7B9E" w:rsidRDefault="007D7B9E" w:rsidP="007D7B9E">
      <w:pPr>
        <w:rPr>
          <w:rFonts w:ascii="Copperplate Gothic Light" w:hAnsi="Copperplate Gothic Light"/>
        </w:rPr>
      </w:pPr>
    </w:p>
    <w:p w:rsidR="007D7B9E" w:rsidRDefault="007D7B9E" w:rsidP="007D7B9E">
      <w:pPr>
        <w:rPr>
          <w:rFonts w:ascii="Copperplate Gothic Light" w:hAnsi="Copperplate Gothic Light"/>
        </w:rPr>
      </w:pPr>
    </w:p>
    <w:p w:rsidR="003431A4" w:rsidRDefault="009F2E91"/>
    <w:sectPr w:rsidR="003431A4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91" w:rsidRDefault="009F2E91" w:rsidP="007D7B9E">
      <w:r>
        <w:separator/>
      </w:r>
    </w:p>
  </w:endnote>
  <w:endnote w:type="continuationSeparator" w:id="0">
    <w:p w:rsidR="009F2E91" w:rsidRDefault="009F2E91" w:rsidP="007D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91" w:rsidRDefault="009F2E91" w:rsidP="007D7B9E">
      <w:r>
        <w:separator/>
      </w:r>
    </w:p>
  </w:footnote>
  <w:footnote w:type="continuationSeparator" w:id="0">
    <w:p w:rsidR="009F2E91" w:rsidRDefault="009F2E91" w:rsidP="007D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B9E" w:rsidRPr="007D7B9E" w:rsidRDefault="007D7B9E">
    <w:pPr>
      <w:pStyle w:val="En-tte"/>
      <w:rPr>
        <w:lang w:val="fr-CH"/>
      </w:rPr>
    </w:pPr>
    <w:r>
      <w:rPr>
        <w:lang w:val="fr-CH"/>
      </w:rPr>
      <w:t>EEQR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929"/>
    <w:multiLevelType w:val="multilevel"/>
    <w:tmpl w:val="7CB6DDD6"/>
    <w:lvl w:ilvl="0">
      <w:start w:val="1"/>
      <w:numFmt w:val="decimal"/>
      <w:lvlText w:val="%1)"/>
      <w:lvlJc w:val="left"/>
      <w:pPr>
        <w:ind w:left="69" w:hanging="360"/>
      </w:pPr>
      <w:rPr>
        <w:rFonts w:hint="default"/>
      </w:rPr>
    </w:lvl>
    <w:lvl w:ilvl="1">
      <w:start w:val="1"/>
      <w:numFmt w:val="lowerLetter"/>
      <w:pStyle w:val="Titre2"/>
      <w:lvlText w:val="Exercice %2)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291" w:firstLine="0"/>
      </w:pPr>
      <w:rPr>
        <w:rFonts w:ascii="Helvetica" w:hAnsi="Helvetica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9E"/>
    <w:rsid w:val="00081F62"/>
    <w:rsid w:val="00197A0B"/>
    <w:rsid w:val="003C33F6"/>
    <w:rsid w:val="00694229"/>
    <w:rsid w:val="007855B7"/>
    <w:rsid w:val="007D7B9E"/>
    <w:rsid w:val="009F2E91"/>
    <w:rsid w:val="00B84FCD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434A4B66-FB9B-294B-82F3-DDB2D764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B9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D7B9E"/>
    <w:pPr>
      <w:keepNext/>
      <w:keepLines/>
      <w:spacing w:before="480"/>
      <w:outlineLvl w:val="0"/>
    </w:pPr>
    <w:rPr>
      <w:rFonts w:ascii="Helvetica Neue UltraLight" w:eastAsiaTheme="majorEastAsia" w:hAnsi="Helvetica Neue UltraLight" w:cstheme="majorBidi"/>
      <w:iCs/>
      <w:sz w:val="40"/>
      <w:szCs w:val="40"/>
      <w:u w:val="dotDotDash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D7B9E"/>
    <w:pPr>
      <w:numPr>
        <w:ilvl w:val="1"/>
        <w:numId w:val="1"/>
      </w:numPr>
      <w:spacing w:before="240" w:after="240"/>
      <w:outlineLvl w:val="1"/>
    </w:pPr>
    <w:rPr>
      <w:rFonts w:ascii="Helvetica" w:hAnsi="Helvetica"/>
      <w:b/>
      <w:sz w:val="24"/>
      <w:szCs w:val="24"/>
      <w:u w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7B9E"/>
    <w:pPr>
      <w:jc w:val="both"/>
      <w:outlineLvl w:val="2"/>
    </w:pPr>
    <w:rPr>
      <w:rFonts w:ascii="Helvetica Light" w:hAnsi="Helvetica Light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B9E"/>
    <w:rPr>
      <w:rFonts w:ascii="Helvetica Neue UltraLight" w:eastAsiaTheme="majorEastAsia" w:hAnsi="Helvetica Neue UltraLight" w:cstheme="majorBidi"/>
      <w:iCs/>
      <w:sz w:val="40"/>
      <w:szCs w:val="40"/>
      <w:u w:val="dotDotDash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D7B9E"/>
    <w:rPr>
      <w:rFonts w:ascii="Helvetica" w:eastAsiaTheme="majorEastAsia" w:hAnsi="Helvetica" w:cstheme="majorBidi"/>
      <w:b/>
      <w:iC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D7B9E"/>
    <w:rPr>
      <w:rFonts w:ascii="Helvetica Light" w:eastAsiaTheme="minorEastAsia" w:hAnsi="Helvetica Light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7D7B9E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7B9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D7B9E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7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7B9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7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7B9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2018-05-03T16:34:00Z</dcterms:created>
  <dcterms:modified xsi:type="dcterms:W3CDTF">2018-05-03T16:37:00Z</dcterms:modified>
</cp:coreProperties>
</file>