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0748" w14:textId="139179F2" w:rsidR="00610C52" w:rsidRPr="00DB1E03" w:rsidRDefault="007B3917" w:rsidP="003540CD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rPr>
          <w:rFonts w:ascii="Helvetica" w:hAnsi="Helvetica"/>
          <w:sz w:val="22"/>
          <w:szCs w:val="22"/>
          <w:lang w:eastAsia="fr-FR"/>
        </w:rPr>
      </w:pPr>
      <w:r w:rsidRPr="00DB1E03">
        <w:rPr>
          <w:rFonts w:ascii="Helvetica" w:hAnsi="Helvetica"/>
          <w:sz w:val="22"/>
          <w:szCs w:val="22"/>
          <w:lang w:eastAsia="fr-FR"/>
        </w:rPr>
        <w:t>Journalisation</w:t>
      </w:r>
      <w:r w:rsidR="00B21847" w:rsidRPr="00DB1E03">
        <w:rPr>
          <w:rFonts w:ascii="Helvetica" w:hAnsi="Helvetica"/>
          <w:sz w:val="22"/>
          <w:szCs w:val="22"/>
          <w:lang w:eastAsia="fr-FR"/>
        </w:rPr>
        <w:t xml:space="preserve"> diverse </w:t>
      </w:r>
      <w:r w:rsidRPr="00DB1E03">
        <w:rPr>
          <w:rFonts w:ascii="Helvetica" w:hAnsi="Helvetica"/>
          <w:sz w:val="22"/>
          <w:szCs w:val="22"/>
          <w:lang w:eastAsia="fr-FR"/>
        </w:rPr>
        <w:t xml:space="preserve">/ </w:t>
      </w:r>
      <w:r w:rsidR="003540CD">
        <w:rPr>
          <w:rFonts w:ascii="Helvetica" w:hAnsi="Helvetica"/>
          <w:sz w:val="22"/>
          <w:szCs w:val="22"/>
          <w:lang w:eastAsia="fr-FR"/>
        </w:rPr>
        <w:t>(</w:t>
      </w:r>
      <w:r w:rsidRPr="00DB1E03">
        <w:rPr>
          <w:rFonts w:ascii="Helvetica" w:hAnsi="Helvetica"/>
          <w:sz w:val="22"/>
          <w:szCs w:val="22"/>
          <w:lang w:eastAsia="fr-FR"/>
        </w:rPr>
        <w:t xml:space="preserve">Société Clarisse </w:t>
      </w:r>
      <w:r w:rsidR="00B21847" w:rsidRPr="00DB1E03">
        <w:rPr>
          <w:rFonts w:ascii="Helvetica" w:hAnsi="Helvetica"/>
          <w:sz w:val="22"/>
          <w:szCs w:val="22"/>
          <w:lang w:eastAsia="fr-FR"/>
        </w:rPr>
        <w:t>Cynthia Compta (CCC) SNC)</w:t>
      </w:r>
      <w:r w:rsidR="003540CD">
        <w:rPr>
          <w:rFonts w:ascii="Helvetica" w:hAnsi="Helvetica"/>
          <w:sz w:val="22"/>
          <w:szCs w:val="22"/>
          <w:lang w:eastAsia="fr-FR"/>
        </w:rPr>
        <w:t xml:space="preserve"> (livre 2, ch. 8-11)</w:t>
      </w:r>
    </w:p>
    <w:p w14:paraId="6E4D1298" w14:textId="716D8510" w:rsidR="007B3917" w:rsidRDefault="007B3917" w:rsidP="00425D18">
      <w:pPr>
        <w:spacing w:after="240"/>
        <w:jc w:val="both"/>
        <w:rPr>
          <w:rFonts w:ascii="Helvetica" w:hAnsi="Helvetica" w:cs="Arial"/>
          <w:sz w:val="20"/>
          <w:szCs w:val="20"/>
        </w:rPr>
      </w:pPr>
      <w:r w:rsidRPr="00A03FA1">
        <w:rPr>
          <w:rFonts w:ascii="Helvetica" w:hAnsi="Helvetica" w:cs="Arial"/>
          <w:sz w:val="20"/>
          <w:szCs w:val="20"/>
        </w:rPr>
        <w:t>Nous comptabilisons les opérations suivantes dans les comptes les plus appropriés, pour la société Clarisse</w:t>
      </w:r>
      <w:r w:rsidR="00B21847" w:rsidRPr="00A03FA1">
        <w:rPr>
          <w:rFonts w:ascii="Helvetica" w:hAnsi="Helvetica" w:cs="Arial"/>
          <w:sz w:val="20"/>
          <w:szCs w:val="20"/>
        </w:rPr>
        <w:t xml:space="preserve"> Cynthia Compta (CCC) SNC</w:t>
      </w:r>
      <w:r w:rsidRPr="00A03FA1">
        <w:rPr>
          <w:rFonts w:ascii="Helvetica" w:hAnsi="Helvetica" w:cs="Arial"/>
          <w:sz w:val="20"/>
          <w:szCs w:val="20"/>
        </w:rPr>
        <w:t xml:space="preserve">, qui est active à Genève dans les formations liées à la comptabilité. </w:t>
      </w:r>
      <w:r w:rsidR="000B4BC6" w:rsidRPr="00A03FA1">
        <w:rPr>
          <w:rFonts w:ascii="Helvetica" w:hAnsi="Helvetica" w:cs="Arial"/>
          <w:sz w:val="20"/>
          <w:szCs w:val="20"/>
        </w:rPr>
        <w:t>La société est assujettie à la TVA au régime de la contre-prestation convenu</w:t>
      </w:r>
      <w:r w:rsidR="005F4AE5">
        <w:rPr>
          <w:rFonts w:ascii="Helvetica" w:hAnsi="Helvetica" w:cs="Arial"/>
          <w:sz w:val="20"/>
          <w:szCs w:val="20"/>
        </w:rPr>
        <w:t>e, à la méthode effective</w:t>
      </w:r>
      <w:r w:rsidR="000B4BC6" w:rsidRPr="00A03FA1">
        <w:rPr>
          <w:rFonts w:ascii="Helvetica" w:hAnsi="Helvetica" w:cs="Arial"/>
          <w:sz w:val="20"/>
          <w:szCs w:val="20"/>
        </w:rPr>
        <w:t xml:space="preserve">. </w:t>
      </w:r>
      <w:r w:rsidR="007A64BD">
        <w:rPr>
          <w:rFonts w:ascii="Helvetica" w:hAnsi="Helvetica" w:cs="Arial"/>
          <w:sz w:val="20"/>
          <w:szCs w:val="20"/>
        </w:rPr>
        <w:t xml:space="preserve">Les écritures n’ont pas de lien entre elles. </w:t>
      </w:r>
      <w:r w:rsidR="005F4AE5">
        <w:rPr>
          <w:rFonts w:ascii="Helvetica" w:hAnsi="Helvetica" w:cs="Arial"/>
          <w:sz w:val="20"/>
          <w:szCs w:val="20"/>
        </w:rPr>
        <w:t xml:space="preserve">Et les énoncés sont exprès un peu long. </w:t>
      </w:r>
    </w:p>
    <w:p w14:paraId="13F3709B" w14:textId="4318D896" w:rsidR="003D052D" w:rsidRPr="00A03FA1" w:rsidRDefault="003D052D" w:rsidP="003D052D">
      <w:pPr>
        <w:pStyle w:val="Paragraphedeliste"/>
        <w:spacing w:after="240"/>
        <w:ind w:left="0"/>
        <w:contextualSpacing w:val="0"/>
        <w:jc w:val="both"/>
        <w:rPr>
          <w:rFonts w:ascii="Helvetica" w:hAnsi="Helvetica" w:cs="Arial"/>
          <w:sz w:val="20"/>
          <w:szCs w:val="20"/>
        </w:rPr>
      </w:pPr>
      <w:r w:rsidRPr="00A03FA1">
        <w:rPr>
          <w:rFonts w:ascii="Helvetica" w:hAnsi="Helvetica" w:cs="Arial"/>
          <w:sz w:val="20"/>
          <w:szCs w:val="20"/>
          <w:u w:val="single"/>
        </w:rPr>
        <w:t>Transitoires</w:t>
      </w:r>
      <w:r w:rsidRPr="00A03FA1">
        <w:rPr>
          <w:rFonts w:ascii="Helvetica" w:hAnsi="Helvetica" w:cs="Arial"/>
          <w:sz w:val="20"/>
          <w:szCs w:val="20"/>
        </w:rPr>
        <w:t xml:space="preserve"> (chapitre 8)</w:t>
      </w:r>
    </w:p>
    <w:p w14:paraId="2B39B8DA" w14:textId="680183F5" w:rsidR="003D052D" w:rsidRPr="00A03FA1" w:rsidRDefault="00EE314F" w:rsidP="003D052D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La prime d’assurance pour l’immeuble hors exploitation s’élève à CHF 5'000.- par an. Elle a été payée le 30 septembre pour une durée d’un an. Passer l’écriture au 31 décembre. </w:t>
      </w:r>
    </w:p>
    <w:p w14:paraId="39ED8484" w14:textId="21DD6469" w:rsidR="00EE314F" w:rsidRPr="00A03FA1" w:rsidRDefault="00EE314F" w:rsidP="003D052D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Le loyer de décembre du locataire Rablou, CHF 1'200.-, n’a pas encore été payé, il sera réglé l’an prochain. Passer l’écriture au 31 décembre. </w:t>
      </w:r>
    </w:p>
    <w:p w14:paraId="73E23E4D" w14:textId="552A9AC6" w:rsidR="00A65595" w:rsidRPr="00A03FA1" w:rsidRDefault="00A65595" w:rsidP="003D052D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Nous payons l’annuité hypothécaire chaque 30 juin, pour notre dette hypothécaire de CHF 600'000.- au taux de 2 ½ %. Passer l’écriture au 31 décembre. </w:t>
      </w:r>
    </w:p>
    <w:p w14:paraId="2A1A7C98" w14:textId="69B41F5F" w:rsidR="00A65595" w:rsidRPr="00A03FA1" w:rsidRDefault="00A65595" w:rsidP="003D052D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Nous avons déjà facturé une vente de marchandise de CHF 4'000.- HT (TVA à 8%) au client Millet. Malheureusement, seul la moitié de la marchandise a pu être envoyée cette année. Passer l’écriture au 31 décembre. </w:t>
      </w:r>
    </w:p>
    <w:p w14:paraId="52827ED2" w14:textId="3C4C4219" w:rsidR="003D052D" w:rsidRPr="00A03FA1" w:rsidRDefault="003D052D" w:rsidP="003D052D">
      <w:pPr>
        <w:pStyle w:val="Paragraphedeliste"/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sz w:val="20"/>
          <w:szCs w:val="20"/>
          <w:u w:val="single"/>
        </w:rPr>
        <w:t>Immeuble</w:t>
      </w:r>
      <w:r w:rsidRPr="00A03FA1">
        <w:rPr>
          <w:rFonts w:ascii="Helvetica" w:hAnsi="Helvetica" w:cs="Arial"/>
          <w:sz w:val="20"/>
          <w:szCs w:val="20"/>
        </w:rPr>
        <w:t xml:space="preserve"> (chapitre 9)</w:t>
      </w:r>
    </w:p>
    <w:p w14:paraId="4E624A87" w14:textId="6C0F0745" w:rsidR="00425D18" w:rsidRPr="00A03FA1" w:rsidRDefault="000B4BC6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>Le 15 juin, nous achetons un local commercial, pour CHF 560'000.-. Notre banque nous accorde un prêt hypothécaire pour CHF 300'000.-. Il reste 6'000.- litres de mazout à CHF 1.10 le litre. La prime d’assurance annuelle est de CHF 4'200.-, nous en reprenons la quote-part. nous achetons du mobilier à crédit auprès de Pfister</w:t>
      </w:r>
      <w:r w:rsidR="00EB6D11" w:rsidRPr="00A03FA1">
        <w:rPr>
          <w:rFonts w:ascii="Helvetica" w:hAnsi="Helvetica" w:cs="Arial"/>
          <w:i/>
          <w:sz w:val="20"/>
          <w:szCs w:val="20"/>
        </w:rPr>
        <w:t>®</w:t>
      </w:r>
      <w:r w:rsidRPr="00A03FA1">
        <w:rPr>
          <w:rFonts w:ascii="Helvetica" w:hAnsi="Helvetica" w:cs="Arial"/>
          <w:i/>
          <w:sz w:val="20"/>
          <w:szCs w:val="20"/>
        </w:rPr>
        <w:t xml:space="preserve"> Meubles pour CHF 30'000.- HT (TVA à 8%). Il faut prendre en compte la facture d’électricité de juin, pour CHF 400.- HT, TVA à 8%, que nous récupérons et que nous payerons au fournisseur. </w:t>
      </w:r>
      <w:r w:rsidR="007C166E" w:rsidRPr="00A03FA1">
        <w:rPr>
          <w:rFonts w:ascii="Helvetica" w:hAnsi="Helvetica" w:cs="Arial"/>
          <w:i/>
          <w:sz w:val="20"/>
          <w:szCs w:val="20"/>
        </w:rPr>
        <w:t xml:space="preserve">Le notaire </w:t>
      </w:r>
      <w:r w:rsidR="0053474F" w:rsidRPr="00A03FA1">
        <w:rPr>
          <w:rFonts w:ascii="Helvetica" w:hAnsi="Helvetica" w:cs="Arial"/>
          <w:i/>
          <w:sz w:val="20"/>
          <w:szCs w:val="20"/>
        </w:rPr>
        <w:t>prend</w:t>
      </w:r>
      <w:r w:rsidR="007C166E" w:rsidRPr="00A03FA1">
        <w:rPr>
          <w:rFonts w:ascii="Helvetica" w:hAnsi="Helvetica" w:cs="Arial"/>
          <w:i/>
          <w:sz w:val="20"/>
          <w:szCs w:val="20"/>
        </w:rPr>
        <w:t xml:space="preserve"> des honoraires pour CHF 30'000.- HT, dont la moitié est soumise à une TVA de 8%.</w:t>
      </w:r>
      <w:r w:rsidR="000A27C9">
        <w:rPr>
          <w:rFonts w:ascii="Helvetica" w:hAnsi="Helvetica" w:cs="Arial"/>
          <w:i/>
          <w:sz w:val="20"/>
          <w:szCs w:val="20"/>
        </w:rPr>
        <w:t xml:space="preserve"> Le solde est réglé par virement bancaire. </w:t>
      </w:r>
    </w:p>
    <w:p w14:paraId="4CD6BCDF" w14:textId="22EA1F9D" w:rsidR="00425D18" w:rsidRPr="00A03FA1" w:rsidRDefault="00E06190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>Nous vendons</w:t>
      </w:r>
      <w:r w:rsidR="00335F9C" w:rsidRPr="00A03FA1">
        <w:rPr>
          <w:rFonts w:ascii="Helvetica" w:hAnsi="Helvetica" w:cs="Arial"/>
          <w:i/>
          <w:sz w:val="20"/>
          <w:szCs w:val="20"/>
        </w:rPr>
        <w:t xml:space="preserve"> le 20 juin</w:t>
      </w:r>
      <w:r w:rsidRPr="00A03FA1">
        <w:rPr>
          <w:rFonts w:ascii="Helvetica" w:hAnsi="Helvetica" w:cs="Arial"/>
          <w:i/>
          <w:sz w:val="20"/>
          <w:szCs w:val="20"/>
        </w:rPr>
        <w:t xml:space="preserve"> un immeuble d’investissement, pour CHF 1'000'000.-. Cet immeuble avait été acheté </w:t>
      </w:r>
      <w:r w:rsidR="00335F9C" w:rsidRPr="00A03FA1">
        <w:rPr>
          <w:rFonts w:ascii="Helvetica" w:hAnsi="Helvetica" w:cs="Arial"/>
          <w:i/>
          <w:sz w:val="20"/>
          <w:szCs w:val="20"/>
        </w:rPr>
        <w:t>pour CHF 800'000.-</w:t>
      </w:r>
      <w:r w:rsidRPr="00A03FA1">
        <w:rPr>
          <w:rFonts w:ascii="Helvetica" w:hAnsi="Helvetica" w:cs="Arial"/>
          <w:i/>
          <w:sz w:val="20"/>
          <w:szCs w:val="20"/>
        </w:rPr>
        <w:t>, et amorti de manière indirecte constante</w:t>
      </w:r>
      <w:r w:rsidR="00B65614">
        <w:rPr>
          <w:rFonts w:ascii="Helvetica" w:hAnsi="Helvetica" w:cs="Arial"/>
          <w:i/>
          <w:sz w:val="20"/>
          <w:szCs w:val="20"/>
        </w:rPr>
        <w:t>. Le taux d’amortissement avait été défini pour un usage sur 50 ans, conformément à la pratique fiscale</w:t>
      </w:r>
      <w:r w:rsidR="0051650F" w:rsidRPr="00A03FA1">
        <w:rPr>
          <w:rFonts w:ascii="Helvetica" w:hAnsi="Helvetica" w:cs="Arial"/>
          <w:i/>
          <w:sz w:val="20"/>
          <w:szCs w:val="20"/>
        </w:rPr>
        <w:t xml:space="preserve">. La valeur en début d’exercice </w:t>
      </w:r>
      <w:r w:rsidR="00AC0795">
        <w:rPr>
          <w:rFonts w:ascii="Helvetica" w:hAnsi="Helvetica" w:cs="Arial"/>
          <w:i/>
          <w:sz w:val="20"/>
          <w:szCs w:val="20"/>
        </w:rPr>
        <w:t xml:space="preserve">était de CHF 600'000.-, le mazout est, après négociation, offert à l’acheteur. </w:t>
      </w:r>
      <w:bookmarkStart w:id="0" w:name="_GoBack"/>
      <w:bookmarkEnd w:id="0"/>
    </w:p>
    <w:p w14:paraId="512BF186" w14:textId="79FDC572" w:rsidR="007B1CB2" w:rsidRPr="00A03FA1" w:rsidRDefault="007B1CB2" w:rsidP="007B1CB2">
      <w:pPr>
        <w:pStyle w:val="Paragraphedeliste"/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>Il y a lieu de prendre en compte les éléments suivants :</w:t>
      </w:r>
    </w:p>
    <w:p w14:paraId="178CAFAF" w14:textId="0A58E0D3" w:rsidR="007B1CB2" w:rsidRPr="00A03FA1" w:rsidRDefault="007B1CB2" w:rsidP="007B1CB2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>Loyer des locataires pour le mois de juin : CHF 45'000.-</w:t>
      </w:r>
      <w:r w:rsidR="00AC0795">
        <w:rPr>
          <w:rFonts w:ascii="Helvetica" w:hAnsi="Helvetica" w:cs="Arial"/>
          <w:i/>
          <w:sz w:val="20"/>
          <w:szCs w:val="20"/>
        </w:rPr>
        <w:t xml:space="preserve"> (déjà encaissés)</w:t>
      </w:r>
    </w:p>
    <w:p w14:paraId="6E90AD75" w14:textId="4C2CEF21" w:rsidR="007B1CB2" w:rsidRPr="00A03FA1" w:rsidRDefault="007B1CB2" w:rsidP="007B1CB2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>Loyer de Jacques de Mai (pas encore payé) CHF 2'000.-</w:t>
      </w:r>
    </w:p>
    <w:p w14:paraId="62CC2178" w14:textId="3AF43148" w:rsidR="007B1CB2" w:rsidRPr="00A03FA1" w:rsidRDefault="007B1CB2" w:rsidP="007B1CB2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>Loyer de Paul pour Juillet (pas encore payé) CHF 1'500.-</w:t>
      </w:r>
    </w:p>
    <w:p w14:paraId="160E3AD8" w14:textId="5897A5F4" w:rsidR="007B1CB2" w:rsidRPr="00A03FA1" w:rsidRDefault="007B1CB2" w:rsidP="007B1CB2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Frais de nettoyages déjà payés pour le semestre : CHF 1'000.- + TVA à 8%. </w:t>
      </w:r>
    </w:p>
    <w:p w14:paraId="1A64FF16" w14:textId="4640E6EF" w:rsidR="007B1CB2" w:rsidRPr="00A03FA1" w:rsidRDefault="007B1CB2" w:rsidP="007B1CB2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Frais de notaire liés à l’achat : CHF 20'000.- TTC, TVA à 8%. </w:t>
      </w:r>
    </w:p>
    <w:p w14:paraId="51856728" w14:textId="12377B53" w:rsidR="00E75FE3" w:rsidRPr="00A03FA1" w:rsidRDefault="000A27C9" w:rsidP="007B1CB2">
      <w:pPr>
        <w:pStyle w:val="Paragraphedeliste"/>
        <w:numPr>
          <w:ilvl w:val="0"/>
          <w:numId w:val="2"/>
        </w:numPr>
        <w:ind w:left="714" w:hanging="357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L’acheteur </w:t>
      </w:r>
      <w:r w:rsidR="00E75FE3" w:rsidRPr="00A03FA1">
        <w:rPr>
          <w:rFonts w:ascii="Helvetica" w:hAnsi="Helvetica" w:cs="Arial"/>
          <w:i/>
          <w:sz w:val="20"/>
          <w:szCs w:val="20"/>
        </w:rPr>
        <w:t xml:space="preserve">nous paie CHF 40'000.- par virement postal. La banque lui accorde un prêt hypothécaire et nous recevons le solde sous forme de virement bancaire. </w:t>
      </w:r>
    </w:p>
    <w:p w14:paraId="26EB513C" w14:textId="45C4650A" w:rsidR="007B1CB2" w:rsidRPr="00A03FA1" w:rsidRDefault="007B1CB2" w:rsidP="007B1CB2">
      <w:pPr>
        <w:pStyle w:val="Paragraphedeliste"/>
        <w:numPr>
          <w:ilvl w:val="0"/>
          <w:numId w:val="2"/>
        </w:numPr>
        <w:spacing w:after="24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>Mazout déjà payé CHF 1'400.- HT + TVA à 8%</w:t>
      </w:r>
    </w:p>
    <w:p w14:paraId="66BD650B" w14:textId="669C4568" w:rsidR="00425D18" w:rsidRPr="00A03FA1" w:rsidRDefault="003D052D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Nous devons faire des travaux urgents d’entretien des façades dans les locaux communs de notre immeuble </w:t>
      </w:r>
      <w:r w:rsidR="000A27C9">
        <w:rPr>
          <w:rFonts w:ascii="Helvetica" w:hAnsi="Helvetica" w:cs="Arial"/>
          <w:i/>
          <w:sz w:val="20"/>
          <w:szCs w:val="20"/>
        </w:rPr>
        <w:t>d’investissement</w:t>
      </w:r>
      <w:r w:rsidRPr="00A03FA1">
        <w:rPr>
          <w:rFonts w:ascii="Helvetica" w:hAnsi="Helvetica" w:cs="Arial"/>
          <w:i/>
          <w:sz w:val="20"/>
          <w:szCs w:val="20"/>
        </w:rPr>
        <w:t xml:space="preserve">. Nous recevons la facture de l’entreprise de rénovation pour CHF 10'000.- HT, + TVA à 8%. </w:t>
      </w:r>
    </w:p>
    <w:p w14:paraId="70E66406" w14:textId="372768D7" w:rsidR="00425D18" w:rsidRPr="00A03FA1" w:rsidRDefault="003D052D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Un expert en dératisation doit intervenir dans notre immeuble commercial. Il nous facture CHF 2'160.- TTC (TVA à 8%), que nous réglons immédiatement en espèces. </w:t>
      </w:r>
    </w:p>
    <w:p w14:paraId="5372A7E8" w14:textId="6B7FA363" w:rsidR="00425D18" w:rsidRPr="00A03FA1" w:rsidRDefault="003D052D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lastRenderedPageBreak/>
        <w:t xml:space="preserve">Notre locataire Albertine paie le loyer du mois de juillet, CHF 2'200.-, par virement postal. </w:t>
      </w:r>
    </w:p>
    <w:p w14:paraId="3DE3E973" w14:textId="44C36DFD" w:rsidR="003D052D" w:rsidRPr="00A03FA1" w:rsidRDefault="003D052D" w:rsidP="003D052D">
      <w:pPr>
        <w:pStyle w:val="Paragraphedeliste"/>
        <w:spacing w:after="240"/>
        <w:ind w:left="0"/>
        <w:contextualSpacing w:val="0"/>
        <w:jc w:val="both"/>
        <w:rPr>
          <w:rFonts w:ascii="Helvetica" w:hAnsi="Helvetica" w:cs="Arial"/>
          <w:sz w:val="20"/>
          <w:szCs w:val="20"/>
          <w:u w:val="single"/>
        </w:rPr>
      </w:pPr>
      <w:r w:rsidRPr="00A03FA1">
        <w:rPr>
          <w:rFonts w:ascii="Helvetica" w:hAnsi="Helvetica" w:cs="Arial"/>
          <w:sz w:val="20"/>
          <w:szCs w:val="20"/>
          <w:u w:val="single"/>
        </w:rPr>
        <w:t>Titres</w:t>
      </w:r>
      <w:r w:rsidRPr="00A03FA1">
        <w:rPr>
          <w:rFonts w:ascii="Helvetica" w:hAnsi="Helvetica" w:cs="Arial"/>
          <w:sz w:val="20"/>
          <w:szCs w:val="20"/>
        </w:rPr>
        <w:t xml:space="preserve"> (chapitre 10)</w:t>
      </w:r>
    </w:p>
    <w:p w14:paraId="1DCF4F53" w14:textId="601AE575" w:rsidR="007B3917" w:rsidRPr="00A03FA1" w:rsidRDefault="00425D18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Nous achetons 23 actions ABC SA, nominal CHF 4.-, cours de CHF 23.-. Il y a lieu de prendre en compte des frais de 1.5%. Prendre en compte un éventuel impôt anticipé. </w:t>
      </w:r>
    </w:p>
    <w:p w14:paraId="0E457E4D" w14:textId="1CF00485" w:rsidR="00425D18" w:rsidRDefault="00425D18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Nous vendons </w:t>
      </w:r>
      <w:r w:rsidR="00552F7D">
        <w:rPr>
          <w:rFonts w:ascii="Helvetica" w:hAnsi="Helvetica" w:cs="Arial"/>
          <w:i/>
          <w:sz w:val="20"/>
          <w:szCs w:val="20"/>
        </w:rPr>
        <w:t>150</w:t>
      </w:r>
      <w:r w:rsidRPr="00A03FA1">
        <w:rPr>
          <w:rFonts w:ascii="Helvetica" w:hAnsi="Helvetica" w:cs="Arial"/>
          <w:i/>
          <w:sz w:val="20"/>
          <w:szCs w:val="20"/>
        </w:rPr>
        <w:t xml:space="preserve"> actions DCE SA, nominal CHF 3.-, au cours de CHF 2.50. Les frais sont de 1.1%. Les actions figuraient dans notre comptabilité au cours de CHF 3.40</w:t>
      </w:r>
      <w:r w:rsidR="001F5AD8" w:rsidRPr="00A03FA1">
        <w:rPr>
          <w:rFonts w:ascii="Helvetica" w:hAnsi="Helvetica" w:cs="Arial"/>
          <w:i/>
          <w:sz w:val="20"/>
          <w:szCs w:val="20"/>
        </w:rPr>
        <w:t xml:space="preserve">. </w:t>
      </w:r>
    </w:p>
    <w:p w14:paraId="44376CFC" w14:textId="5A82B24A" w:rsidR="00A03FA1" w:rsidRPr="00A03FA1" w:rsidRDefault="00A03FA1" w:rsidP="00A03FA1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Nos 15 actions Swisscom SA, nominal CHF 100.-, coté 217, rapportent aujourd’hui leur dividende. Montant unitaire net : CHF 30.-. </w:t>
      </w:r>
    </w:p>
    <w:p w14:paraId="02E195E5" w14:textId="6FF55C01" w:rsidR="00425D18" w:rsidRPr="00A03FA1" w:rsidRDefault="001F5AD8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 w:rsidRPr="00A03FA1">
        <w:rPr>
          <w:rFonts w:ascii="Helvetica" w:hAnsi="Helvetica" w:cs="Arial"/>
          <w:i/>
          <w:sz w:val="20"/>
          <w:szCs w:val="20"/>
        </w:rPr>
        <w:t xml:space="preserve">Nous achetons le 8 juin CHF 20'000.- nominal d’obligations Ville de Lausanne 2012 – 2020  1.5% au cours de 104. L’échéance est au 15 juillet et les frais sont de 1.2% de courtage et 0.01% de droit de bourse. </w:t>
      </w:r>
    </w:p>
    <w:p w14:paraId="6EBB4540" w14:textId="0E3FD7F0" w:rsidR="00425D18" w:rsidRPr="00A03FA1" w:rsidRDefault="00A03FA1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vendons le 22 juillet des obligations Ville de Paris 2015 – 2017 2.25% pour EUR 30'000.- nominal au cours de 98. L’échéance est au 15 mai, les frais se montent à 1% de courtage, 0.01% de droit de bourse et 0.2% de droit de timbre. Les titres figuraient pour CHF 36'000.- dans notre comptabilité et le cours de l’euro est aujourd’hui de 1.10 – 1.14. </w:t>
      </w:r>
    </w:p>
    <w:p w14:paraId="424BC643" w14:textId="52791B55" w:rsidR="00A03FA1" w:rsidRDefault="00A03FA1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recevons aujourd’hui en espèces les intérêts du prêt accordé à Gaston. Nous lui avions prêté du 10 janvier au 20 mars la somme de CHF 5'000.- au taux de 2%. </w:t>
      </w:r>
    </w:p>
    <w:p w14:paraId="0B1A75C2" w14:textId="21C62643" w:rsidR="00A03FA1" w:rsidRDefault="00A03FA1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facturons aujourd’hui 3 mois d’intérêt de retard au client GLA GLA, qui nous devait CHF 2'000.- HT (tva à 2.5%) et qui refuse toujours de nous payer. </w:t>
      </w:r>
    </w:p>
    <w:p w14:paraId="23D6093C" w14:textId="1A08BEF5" w:rsidR="00425D18" w:rsidRPr="00A03FA1" w:rsidRDefault="00A03FA1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Nos CHF 15'000.- nominal d’obligations Ville de Zurich 2009 – 2017 rapportent aujourd’hui, 8 juin, leur intér</w:t>
      </w:r>
      <w:r w:rsidR="00596C00">
        <w:rPr>
          <w:rFonts w:ascii="Helvetica" w:hAnsi="Helvetica" w:cs="Arial"/>
          <w:i/>
          <w:sz w:val="20"/>
          <w:szCs w:val="20"/>
        </w:rPr>
        <w:t xml:space="preserve">êt annuel. Le cours est de 107 et le taux de 1%. </w:t>
      </w:r>
    </w:p>
    <w:p w14:paraId="185F58C8" w14:textId="7EDA336A" w:rsidR="003D052D" w:rsidRPr="00A03FA1" w:rsidRDefault="003D052D" w:rsidP="003D052D">
      <w:pPr>
        <w:pStyle w:val="Paragraphedeliste"/>
        <w:spacing w:after="240"/>
        <w:ind w:left="0"/>
        <w:contextualSpacing w:val="0"/>
        <w:jc w:val="both"/>
        <w:rPr>
          <w:rFonts w:ascii="Helvetica" w:hAnsi="Helvetica" w:cs="Arial"/>
          <w:sz w:val="20"/>
          <w:szCs w:val="20"/>
        </w:rPr>
      </w:pPr>
      <w:r w:rsidRPr="00A03FA1">
        <w:rPr>
          <w:rFonts w:ascii="Helvetica" w:hAnsi="Helvetica" w:cs="Arial"/>
          <w:sz w:val="20"/>
          <w:szCs w:val="20"/>
          <w:u w:val="single"/>
        </w:rPr>
        <w:t>Société en nom collectif</w:t>
      </w:r>
      <w:r w:rsidRPr="00A03FA1">
        <w:rPr>
          <w:rFonts w:ascii="Helvetica" w:hAnsi="Helvetica" w:cs="Arial"/>
          <w:sz w:val="20"/>
          <w:szCs w:val="20"/>
        </w:rPr>
        <w:t xml:space="preserve"> (chapitre 11)</w:t>
      </w:r>
    </w:p>
    <w:p w14:paraId="3B7B60A4" w14:textId="28FEEDF0" w:rsidR="00425D18" w:rsidRDefault="0011315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L’associé Halim prends dans le stock des marchandises pour CHF 10'000.- HT, tva à 2.5%. </w:t>
      </w:r>
    </w:p>
    <w:p w14:paraId="62B3C6E6" w14:textId="41C6D316" w:rsidR="0011315E" w:rsidRPr="00A03FA1" w:rsidRDefault="0011315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Il y a lieu de prendre en compte en fin d’année un salaire de CHF 5'000.- par mois pour l’associé François ainsi qu’un intérêt de 1% sur son capital investi de CHF 30'000.- </w:t>
      </w:r>
    </w:p>
    <w:p w14:paraId="32D775CB" w14:textId="539DB1E3" w:rsidR="001F5AD8" w:rsidRDefault="0011315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Le bénéfice en fin d’année est de CHF 40'000.-. Le capital de la société CCC SNC est de CHF 10'000.-, le contrat de société ne prévoit rien de particulier concernant le partage du bénéfice. L’associée Géraldine possède CHF 6'000.- de capital et l’associé</w:t>
      </w:r>
      <w:r w:rsidR="00515EB6">
        <w:rPr>
          <w:rFonts w:ascii="Helvetica" w:hAnsi="Helvetica" w:cs="Arial"/>
          <w:i/>
          <w:sz w:val="20"/>
          <w:szCs w:val="20"/>
        </w:rPr>
        <w:t xml:space="preserve"> Halim</w:t>
      </w:r>
      <w:r>
        <w:rPr>
          <w:rFonts w:ascii="Helvetica" w:hAnsi="Helvetica" w:cs="Arial"/>
          <w:i/>
          <w:sz w:val="20"/>
          <w:szCs w:val="20"/>
        </w:rPr>
        <w:t xml:space="preserve"> le solde. </w:t>
      </w:r>
    </w:p>
    <w:sectPr w:rsidR="001F5AD8" w:rsidSect="007B3917">
      <w:head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F2BFB" w14:textId="77777777" w:rsidR="000A27C9" w:rsidRDefault="000A27C9" w:rsidP="007B3917">
      <w:r>
        <w:separator/>
      </w:r>
    </w:p>
  </w:endnote>
  <w:endnote w:type="continuationSeparator" w:id="0">
    <w:p w14:paraId="0D700594" w14:textId="77777777" w:rsidR="000A27C9" w:rsidRDefault="000A27C9" w:rsidP="007B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59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F19A" w14:textId="77777777" w:rsidR="000A27C9" w:rsidRDefault="000A27C9" w:rsidP="007B3917">
      <w:r>
        <w:separator/>
      </w:r>
    </w:p>
  </w:footnote>
  <w:footnote w:type="continuationSeparator" w:id="0">
    <w:p w14:paraId="20C7D6ED" w14:textId="77777777" w:rsidR="000A27C9" w:rsidRDefault="000A27C9" w:rsidP="007B39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BEE6" w14:textId="77777777" w:rsidR="000A27C9" w:rsidRPr="007B3917" w:rsidRDefault="000A27C9" w:rsidP="007B3917">
    <w:pPr>
      <w:pStyle w:val="En-tte"/>
      <w:jc w:val="right"/>
      <w:rPr>
        <w:rFonts w:ascii="Arial" w:hAnsi="Arial" w:cs="Arial"/>
      </w:rPr>
    </w:pPr>
    <w:r w:rsidRPr="007B3917">
      <w:rPr>
        <w:rFonts w:ascii="Arial" w:hAnsi="Arial" w:cs="Arial"/>
      </w:rPr>
      <w:t>CLAR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558"/>
    <w:multiLevelType w:val="hybridMultilevel"/>
    <w:tmpl w:val="1180C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D92"/>
    <w:multiLevelType w:val="hybridMultilevel"/>
    <w:tmpl w:val="8E9EE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215D"/>
    <w:multiLevelType w:val="hybridMultilevel"/>
    <w:tmpl w:val="0E6469BE"/>
    <w:lvl w:ilvl="0" w:tplc="EEAA807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17"/>
    <w:rsid w:val="000A27C9"/>
    <w:rsid w:val="000B4BC6"/>
    <w:rsid w:val="0011315E"/>
    <w:rsid w:val="001F5AD8"/>
    <w:rsid w:val="0024449E"/>
    <w:rsid w:val="00335F9C"/>
    <w:rsid w:val="003540CD"/>
    <w:rsid w:val="003D052D"/>
    <w:rsid w:val="00425D18"/>
    <w:rsid w:val="00515EB6"/>
    <w:rsid w:val="0051650F"/>
    <w:rsid w:val="0053474F"/>
    <w:rsid w:val="00552F7D"/>
    <w:rsid w:val="00596C00"/>
    <w:rsid w:val="005F4AE5"/>
    <w:rsid w:val="00610C52"/>
    <w:rsid w:val="007A64BD"/>
    <w:rsid w:val="007B1CB2"/>
    <w:rsid w:val="007B3917"/>
    <w:rsid w:val="007C166E"/>
    <w:rsid w:val="0083296A"/>
    <w:rsid w:val="009C0B1C"/>
    <w:rsid w:val="00A03FA1"/>
    <w:rsid w:val="00A65595"/>
    <w:rsid w:val="00AC0795"/>
    <w:rsid w:val="00B21847"/>
    <w:rsid w:val="00B65614"/>
    <w:rsid w:val="00CE1475"/>
    <w:rsid w:val="00DB1E03"/>
    <w:rsid w:val="00E06190"/>
    <w:rsid w:val="00E75FE3"/>
    <w:rsid w:val="00EB6D11"/>
    <w:rsid w:val="00E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E89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B3917"/>
  </w:style>
  <w:style w:type="paragraph" w:styleId="Pieddepage">
    <w:name w:val="footer"/>
    <w:basedOn w:val="Normal"/>
    <w:link w:val="Pieddepag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917"/>
  </w:style>
  <w:style w:type="paragraph" w:styleId="Paragraphedeliste">
    <w:name w:val="List Paragraph"/>
    <w:basedOn w:val="Normal"/>
    <w:uiPriority w:val="34"/>
    <w:qFormat/>
    <w:rsid w:val="00425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B3917"/>
  </w:style>
  <w:style w:type="paragraph" w:styleId="Pieddepage">
    <w:name w:val="footer"/>
    <w:basedOn w:val="Normal"/>
    <w:link w:val="Pieddepag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917"/>
  </w:style>
  <w:style w:type="paragraph" w:styleId="Paragraphedeliste">
    <w:name w:val="List Paragraph"/>
    <w:basedOn w:val="Normal"/>
    <w:uiPriority w:val="34"/>
    <w:qFormat/>
    <w:rsid w:val="0042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830</Words>
  <Characters>4569</Characters>
  <Application>Microsoft Macintosh Word</Application>
  <DocSecurity>0</DocSecurity>
  <Lines>38</Lines>
  <Paragraphs>10</Paragraphs>
  <ScaleCrop>false</ScaleCrop>
  <Company>Private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28</cp:revision>
  <cp:lastPrinted>2016-06-08T09:38:00Z</cp:lastPrinted>
  <dcterms:created xsi:type="dcterms:W3CDTF">2016-06-07T16:53:00Z</dcterms:created>
  <dcterms:modified xsi:type="dcterms:W3CDTF">2016-12-12T14:04:00Z</dcterms:modified>
</cp:coreProperties>
</file>