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7CDAF" w14:textId="38F1798E" w:rsidR="00486E14" w:rsidRPr="00486E14" w:rsidRDefault="00486E14" w:rsidP="00486E14">
      <w:pPr>
        <w:spacing w:before="60" w:after="60"/>
        <w:ind w:left="-14"/>
        <w:rPr>
          <w:rFonts w:ascii="Arial" w:hAnsi="Arial"/>
          <w:b/>
          <w:i/>
          <w:sz w:val="19"/>
          <w:szCs w:val="19"/>
          <w:u w:val="single"/>
        </w:rPr>
      </w:pPr>
      <w:r w:rsidRPr="00486E14">
        <w:rPr>
          <w:rFonts w:ascii="Arial" w:hAnsi="Arial"/>
          <w:b/>
          <w:i/>
          <w:sz w:val="19"/>
          <w:szCs w:val="19"/>
          <w:u w:val="single"/>
        </w:rPr>
        <w:t>Exercice 1</w:t>
      </w:r>
    </w:p>
    <w:p w14:paraId="36A5ED77" w14:textId="62A256B4" w:rsidR="00486E14" w:rsidRDefault="00486E14" w:rsidP="00486E14">
      <w:pPr>
        <w:pStyle w:val="Paragraphedeliste"/>
        <w:numPr>
          <w:ilvl w:val="0"/>
          <w:numId w:val="4"/>
        </w:numPr>
        <w:spacing w:before="60" w:after="6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900 x 1.07 = CHF 963.-</w:t>
      </w:r>
      <w:r>
        <w:rPr>
          <w:rFonts w:ascii="Arial" w:hAnsi="Arial"/>
          <w:sz w:val="19"/>
          <w:szCs w:val="19"/>
        </w:rPr>
        <w:tab/>
        <w:t>2'000.- - 963.- = CHF 1'037.-</w:t>
      </w:r>
      <w:r>
        <w:rPr>
          <w:rFonts w:ascii="Arial" w:hAnsi="Arial"/>
          <w:sz w:val="19"/>
          <w:szCs w:val="19"/>
        </w:rPr>
        <w:br/>
      </w:r>
      <w:r>
        <w:rPr>
          <w:rFonts w:ascii="Arial" w:hAnsi="Arial"/>
          <w:i/>
          <w:sz w:val="19"/>
          <w:szCs w:val="19"/>
          <w:u w:val="single"/>
        </w:rPr>
        <w:t>Le client à remis CHF 1'037.-</w:t>
      </w:r>
      <w:r>
        <w:rPr>
          <w:rFonts w:ascii="Arial" w:hAnsi="Arial"/>
          <w:i/>
          <w:sz w:val="19"/>
          <w:szCs w:val="19"/>
          <w:u w:val="single"/>
        </w:rPr>
        <w:br/>
      </w:r>
    </w:p>
    <w:p w14:paraId="52D94791" w14:textId="594B39A7" w:rsidR="00486E14" w:rsidRDefault="00486E14" w:rsidP="00486E14">
      <w:pPr>
        <w:pStyle w:val="Paragraphedeliste"/>
        <w:numPr>
          <w:ilvl w:val="0"/>
          <w:numId w:val="4"/>
        </w:numPr>
        <w:spacing w:before="60" w:after="6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50'000 x 1.30 / 100 = 650</w:t>
      </w:r>
      <w:r>
        <w:rPr>
          <w:rFonts w:ascii="Arial" w:hAnsi="Arial"/>
          <w:sz w:val="19"/>
          <w:szCs w:val="19"/>
        </w:rPr>
        <w:tab/>
        <w:t>50'000 x 1.14 / 100 = 570</w:t>
      </w:r>
      <w:r>
        <w:rPr>
          <w:rFonts w:ascii="Arial" w:hAnsi="Arial"/>
          <w:sz w:val="19"/>
          <w:szCs w:val="19"/>
        </w:rPr>
        <w:br/>
      </w:r>
      <w:r>
        <w:rPr>
          <w:rFonts w:ascii="Arial" w:hAnsi="Arial"/>
          <w:i/>
          <w:sz w:val="19"/>
          <w:szCs w:val="19"/>
          <w:u w:val="single"/>
        </w:rPr>
        <w:t>La différence de change est de CHF 80.- (négative)</w:t>
      </w:r>
      <w:r>
        <w:rPr>
          <w:rFonts w:ascii="Arial" w:hAnsi="Arial"/>
          <w:sz w:val="19"/>
          <w:szCs w:val="19"/>
        </w:rPr>
        <w:br/>
      </w:r>
    </w:p>
    <w:p w14:paraId="24FEEBA1" w14:textId="77F204D8" w:rsidR="00486E14" w:rsidRDefault="00486E14" w:rsidP="00486E14">
      <w:pPr>
        <w:pStyle w:val="Paragraphedeliste"/>
        <w:numPr>
          <w:ilvl w:val="0"/>
          <w:numId w:val="4"/>
        </w:numPr>
        <w:spacing w:before="60" w:after="6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540 </w:t>
      </w:r>
      <w:r w:rsidR="003D0297">
        <w:rPr>
          <w:rFonts w:ascii="Arial" w:hAnsi="Arial"/>
          <w:sz w:val="19"/>
          <w:szCs w:val="19"/>
        </w:rPr>
        <w:t>x</w:t>
      </w:r>
      <w:r>
        <w:rPr>
          <w:rFonts w:ascii="Arial" w:hAnsi="Arial"/>
          <w:sz w:val="19"/>
          <w:szCs w:val="19"/>
        </w:rPr>
        <w:t xml:space="preserve"> 22</w:t>
      </w:r>
      <w:r w:rsidR="003D0297">
        <w:rPr>
          <w:rFonts w:ascii="Arial" w:hAnsi="Arial"/>
          <w:sz w:val="19"/>
          <w:szCs w:val="19"/>
        </w:rPr>
        <w:t xml:space="preserve"> / 100</w:t>
      </w:r>
      <w:r>
        <w:rPr>
          <w:rFonts w:ascii="Arial" w:hAnsi="Arial"/>
          <w:sz w:val="19"/>
          <w:szCs w:val="19"/>
        </w:rPr>
        <w:t xml:space="preserve"> = CHF </w:t>
      </w:r>
      <w:r w:rsidR="003D0297">
        <w:rPr>
          <w:rFonts w:ascii="Arial" w:hAnsi="Arial"/>
          <w:sz w:val="19"/>
          <w:szCs w:val="19"/>
        </w:rPr>
        <w:t>118</w:t>
      </w:r>
      <w:r>
        <w:rPr>
          <w:rFonts w:ascii="Arial" w:hAnsi="Arial"/>
          <w:sz w:val="19"/>
          <w:szCs w:val="19"/>
        </w:rPr>
        <w:t>.</w:t>
      </w:r>
      <w:r w:rsidR="003D0297">
        <w:rPr>
          <w:rFonts w:ascii="Arial" w:hAnsi="Arial"/>
          <w:sz w:val="19"/>
          <w:szCs w:val="19"/>
        </w:rPr>
        <w:t>80</w:t>
      </w:r>
      <w:r w:rsidR="00FC78EB">
        <w:rPr>
          <w:rFonts w:ascii="Arial" w:hAnsi="Arial"/>
          <w:sz w:val="19"/>
          <w:szCs w:val="19"/>
        </w:rPr>
        <w:t xml:space="preserve"> en Suède contre CHF 110.- en Suisse. </w:t>
      </w:r>
      <w:bookmarkStart w:id="0" w:name="_GoBack"/>
      <w:bookmarkEnd w:id="0"/>
      <w:r>
        <w:rPr>
          <w:rFonts w:ascii="Arial" w:hAnsi="Arial"/>
          <w:sz w:val="19"/>
          <w:szCs w:val="19"/>
        </w:rPr>
        <w:br/>
      </w:r>
      <w:r>
        <w:rPr>
          <w:rFonts w:ascii="Arial" w:hAnsi="Arial"/>
          <w:i/>
          <w:sz w:val="19"/>
          <w:szCs w:val="19"/>
          <w:u w:val="single"/>
        </w:rPr>
        <w:t xml:space="preserve">La commode sera moins chère en </w:t>
      </w:r>
      <w:r w:rsidR="00FC78EB">
        <w:rPr>
          <w:rFonts w:ascii="Arial" w:hAnsi="Arial"/>
          <w:i/>
          <w:sz w:val="19"/>
          <w:szCs w:val="19"/>
          <w:u w:val="single"/>
        </w:rPr>
        <w:t>Suisse</w:t>
      </w:r>
      <w:r>
        <w:rPr>
          <w:rFonts w:ascii="Arial" w:hAnsi="Arial"/>
          <w:i/>
          <w:sz w:val="19"/>
          <w:szCs w:val="19"/>
          <w:u w:val="single"/>
        </w:rPr>
        <w:t xml:space="preserve"> (différence de CHF </w:t>
      </w:r>
      <w:r w:rsidR="003D0297">
        <w:rPr>
          <w:rFonts w:ascii="Arial" w:hAnsi="Arial"/>
          <w:i/>
          <w:sz w:val="19"/>
          <w:szCs w:val="19"/>
          <w:u w:val="single"/>
        </w:rPr>
        <w:t>8</w:t>
      </w:r>
      <w:r>
        <w:rPr>
          <w:rFonts w:ascii="Arial" w:hAnsi="Arial"/>
          <w:i/>
          <w:sz w:val="19"/>
          <w:szCs w:val="19"/>
          <w:u w:val="single"/>
        </w:rPr>
        <w:t>.</w:t>
      </w:r>
      <w:r w:rsidR="003D0297">
        <w:rPr>
          <w:rFonts w:ascii="Arial" w:hAnsi="Arial"/>
          <w:i/>
          <w:sz w:val="19"/>
          <w:szCs w:val="19"/>
          <w:u w:val="single"/>
        </w:rPr>
        <w:t>80</w:t>
      </w:r>
      <w:r>
        <w:rPr>
          <w:rFonts w:ascii="Arial" w:hAnsi="Arial"/>
          <w:i/>
          <w:sz w:val="19"/>
          <w:szCs w:val="19"/>
          <w:u w:val="single"/>
        </w:rPr>
        <w:t>)</w:t>
      </w:r>
      <w:r>
        <w:rPr>
          <w:rFonts w:ascii="Arial" w:hAnsi="Arial"/>
          <w:i/>
          <w:sz w:val="19"/>
          <w:szCs w:val="19"/>
          <w:u w:val="single"/>
        </w:rPr>
        <w:br/>
      </w:r>
    </w:p>
    <w:p w14:paraId="3B0FBC0B" w14:textId="2CBF8432" w:rsidR="00486E14" w:rsidRDefault="00486E14" w:rsidP="00486E14">
      <w:pPr>
        <w:pStyle w:val="Paragraphedeliste"/>
        <w:numPr>
          <w:ilvl w:val="0"/>
          <w:numId w:val="4"/>
        </w:numPr>
        <w:spacing w:before="60" w:after="6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9'000.- x 0.99 = 8'910.-</w:t>
      </w:r>
      <w:r>
        <w:rPr>
          <w:rFonts w:ascii="Arial" w:hAnsi="Arial"/>
          <w:sz w:val="19"/>
          <w:szCs w:val="19"/>
        </w:rPr>
        <w:br/>
      </w:r>
      <w:r>
        <w:rPr>
          <w:rFonts w:ascii="Arial" w:hAnsi="Arial"/>
          <w:i/>
          <w:sz w:val="19"/>
          <w:szCs w:val="19"/>
          <w:u w:val="single"/>
        </w:rPr>
        <w:t>Elle est positive. Nous paierons CHF 90.- de moins</w:t>
      </w:r>
      <w:r>
        <w:rPr>
          <w:rFonts w:ascii="Arial" w:hAnsi="Arial"/>
          <w:sz w:val="19"/>
          <w:szCs w:val="19"/>
        </w:rPr>
        <w:br/>
      </w:r>
    </w:p>
    <w:p w14:paraId="01581F90" w14:textId="43722D8C" w:rsidR="00486E14" w:rsidRDefault="00486E14" w:rsidP="00486E14">
      <w:pPr>
        <w:pStyle w:val="Paragraphedeliste"/>
        <w:numPr>
          <w:ilvl w:val="0"/>
          <w:numId w:val="4"/>
        </w:numPr>
        <w:spacing w:before="60" w:after="60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2'000.- x 1.65 = CHF 3'300.- </w:t>
      </w:r>
      <w:r>
        <w:rPr>
          <w:rFonts w:ascii="Arial" w:hAnsi="Arial"/>
          <w:sz w:val="19"/>
          <w:szCs w:val="19"/>
        </w:rPr>
        <w:tab/>
      </w:r>
      <w:r>
        <w:rPr>
          <w:rFonts w:ascii="Arial" w:hAnsi="Arial"/>
          <w:sz w:val="19"/>
          <w:szCs w:val="19"/>
        </w:rPr>
        <w:tab/>
        <w:t>2'000 / 0,89 = CHF 2'247,20</w:t>
      </w:r>
      <w:r>
        <w:rPr>
          <w:rFonts w:ascii="Arial" w:hAnsi="Arial"/>
          <w:sz w:val="19"/>
          <w:szCs w:val="19"/>
        </w:rPr>
        <w:br/>
      </w:r>
      <w:r>
        <w:rPr>
          <w:rFonts w:ascii="Arial" w:hAnsi="Arial"/>
          <w:i/>
          <w:sz w:val="19"/>
          <w:szCs w:val="19"/>
          <w:u w:val="single"/>
        </w:rPr>
        <w:t>C’est moins cher à Cardiff. Nous gagnerons CHF 1'052.80</w:t>
      </w:r>
    </w:p>
    <w:p w14:paraId="05A545AF" w14:textId="77777777" w:rsidR="00486E14" w:rsidRDefault="00486E14" w:rsidP="00486E14">
      <w:pPr>
        <w:spacing w:before="60" w:after="60"/>
        <w:rPr>
          <w:rFonts w:ascii="Arial" w:hAnsi="Arial"/>
          <w:sz w:val="19"/>
          <w:szCs w:val="19"/>
        </w:rPr>
      </w:pPr>
    </w:p>
    <w:p w14:paraId="5D5EFB0C" w14:textId="5464C54A" w:rsidR="003A6C91" w:rsidRPr="00486E14" w:rsidRDefault="00486E14" w:rsidP="00486E14">
      <w:pPr>
        <w:spacing w:before="60" w:after="60"/>
        <w:ind w:left="-14"/>
        <w:rPr>
          <w:rFonts w:ascii="Arial" w:hAnsi="Arial"/>
          <w:b/>
          <w:i/>
          <w:sz w:val="19"/>
          <w:szCs w:val="19"/>
          <w:u w:val="single"/>
        </w:rPr>
      </w:pPr>
      <w:r w:rsidRPr="00486E14">
        <w:rPr>
          <w:rFonts w:ascii="Arial" w:hAnsi="Arial"/>
          <w:b/>
          <w:i/>
          <w:sz w:val="19"/>
          <w:szCs w:val="19"/>
          <w:u w:val="single"/>
        </w:rPr>
        <w:t>Exercice 2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701"/>
        <w:gridCol w:w="1702"/>
        <w:gridCol w:w="2344"/>
        <w:gridCol w:w="1494"/>
        <w:gridCol w:w="1763"/>
      </w:tblGrid>
      <w:tr w:rsidR="00486E14" w:rsidRPr="00282EFC" w14:paraId="640DD439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B7020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sz w:val="18"/>
                <w:szCs w:val="18"/>
              </w:rPr>
              <w:t>N°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92C1A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sz w:val="18"/>
                <w:szCs w:val="18"/>
              </w:rPr>
              <w:t>Débit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DCF4A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sz w:val="18"/>
                <w:szCs w:val="18"/>
              </w:rPr>
              <w:t>Crédit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62ED0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sz w:val="18"/>
                <w:szCs w:val="18"/>
              </w:rPr>
              <w:t>Libellé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EAEBE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sz w:val="18"/>
                <w:szCs w:val="18"/>
              </w:rPr>
              <w:t>Débit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265F2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FF0000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sz w:val="18"/>
                <w:szCs w:val="18"/>
              </w:rPr>
              <w:t>Crédit</w:t>
            </w:r>
          </w:p>
        </w:tc>
      </w:tr>
      <w:tr w:rsidR="00486E14" w:rsidRPr="00282EFC" w14:paraId="0E1FBD1E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815A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09BA" w14:textId="2170775A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Débiteurs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E89B" w14:textId="6E0F4CE8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Ventes de marchandises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4F5" w14:textId="63ABE501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3'000.- x 1.08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B051" w14:textId="64F6D3E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3'240.-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ECC" w14:textId="1A220E84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3'240.-</w:t>
            </w:r>
          </w:p>
        </w:tc>
      </w:tr>
      <w:tr w:rsidR="00486E14" w:rsidRPr="00282EFC" w14:paraId="6C55179E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5AD" w14:textId="2793A908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4D61" w14:textId="32C63DCD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Ventes de Marchandises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3BB5" w14:textId="2BFA4CBD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Débiteurs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74CE" w14:textId="3C5EB385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200 x 1.08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EBCF" w14:textId="30C2A7FD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216.-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5066" w14:textId="1C75EFE2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216.-</w:t>
            </w:r>
          </w:p>
        </w:tc>
      </w:tr>
      <w:tr w:rsidR="00486E14" w:rsidRPr="00282EFC" w14:paraId="07AFC3B3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FBF1" w14:textId="738065B3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039F" w14:textId="3470FD83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D803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9846" w14:textId="4C6A6756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3'000 x 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7D38" w14:textId="60EC3F1D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3'360.-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71E8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86E14" w:rsidRPr="00282EFC" w14:paraId="05AF80F9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5662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ACFE" w14:textId="38F381E9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961" w14:textId="70CB9CFC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Débiteurs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532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4986" w14:textId="4E526B7A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9C21" w14:textId="1894D400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3'240.-</w:t>
            </w:r>
          </w:p>
        </w:tc>
      </w:tr>
      <w:tr w:rsidR="00486E14" w:rsidRPr="00282EFC" w14:paraId="2A6F1765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CD0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22AB" w14:textId="02E13A2A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E4BF" w14:textId="158100C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Ventes de marchandises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3925" w14:textId="11078985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Différence de change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1E67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26B7" w14:textId="693378C6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120.-</w:t>
            </w:r>
          </w:p>
        </w:tc>
      </w:tr>
      <w:tr w:rsidR="00486E14" w:rsidRPr="00282EFC" w14:paraId="279CDE19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62D" w14:textId="48012166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3BD8" w14:textId="6E6B285C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Achats de marchandises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C2F5" w14:textId="1FF83740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Créanciers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03A6" w14:textId="50063AC1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9'000.- x 1.53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DE8F" w14:textId="105D1929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13'7</w:t>
            </w:r>
            <w:r w:rsidR="0065600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7</w:t>
            </w: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0.-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D31D" w14:textId="795A5E21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13'7</w:t>
            </w:r>
            <w:r w:rsidR="0065600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7</w:t>
            </w: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0.-</w:t>
            </w:r>
          </w:p>
        </w:tc>
      </w:tr>
      <w:tr w:rsidR="00486E14" w:rsidRPr="00282EFC" w14:paraId="70BC7DD8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ACA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712F" w14:textId="06059A8E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Frais d’achats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DDD5" w14:textId="2006F4EE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1257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4E8" w14:textId="45EF22E8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300.-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CED5" w14:textId="021AECF6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86E14" w:rsidRPr="00282EFC" w14:paraId="0DCC7D10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C3FD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7343" w14:textId="7E978EE0" w:rsidR="00486E14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TVA r.s./march.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AD94" w14:textId="40B924AE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13F" w14:textId="5FE9F7DF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300 x </w:t>
            </w:r>
            <w:r w:rsid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7.7</w:t>
            </w: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67E" w14:textId="49594DB0" w:rsidR="00486E14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89FE" w14:textId="5A99333D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3D0297" w:rsidRPr="00282EFC" w14:paraId="666A6E18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A442" w14:textId="77777777" w:rsidR="003D0297" w:rsidRPr="00282EFC" w:rsidRDefault="003D029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7C14" w14:textId="1C0E6FAE" w:rsidR="003D0297" w:rsidRPr="00282EFC" w:rsidRDefault="003D029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C7BB" w14:textId="574743EB" w:rsidR="003D0297" w:rsidRPr="00282EFC" w:rsidRDefault="00EC28C8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Caisse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412D" w14:textId="77777777" w:rsidR="003D0297" w:rsidRPr="00282EFC" w:rsidRDefault="003D0297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8EF" w14:textId="3A2883C4" w:rsidR="003D0297" w:rsidRPr="00282EFC" w:rsidRDefault="003D029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FDA4" w14:textId="3028D864" w:rsidR="003D0297" w:rsidRPr="00282EFC" w:rsidRDefault="003D029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32</w:t>
            </w:r>
            <w:r w:rsidR="00E005F9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</w:t>
            </w: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.</w:t>
            </w:r>
            <w:r w:rsid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486E14" w:rsidRPr="00282EFC" w14:paraId="3C8D1B2C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F3E" w14:textId="0C584818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90C" w14:textId="31D283C8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5E02" w14:textId="741658EF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BF6" w14:textId="1FBB9080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4'000 x 1.1</w:t>
            </w:r>
            <w:r w:rsidR="00D63839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9250" w14:textId="185EBB64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C7A7" w14:textId="7C62A751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4'400.-</w:t>
            </w:r>
          </w:p>
        </w:tc>
      </w:tr>
      <w:tr w:rsidR="00486E14" w:rsidRPr="00282EFC" w14:paraId="415F5CD2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2319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BA6" w14:textId="0278CD7E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Créanciers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09C7" w14:textId="6F700F25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F568" w14:textId="00680007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4'000 x 1.02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FA7" w14:textId="7885DAD5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4'080.-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8E57" w14:textId="4229108B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86E14" w:rsidRPr="00282EFC" w14:paraId="591EC8B7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D2A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933B" w14:textId="0D07094C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Achats Marchandises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2982" w14:textId="61FC62E7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295C" w14:textId="024EBA7C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Différence de change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6CB1" w14:textId="2154E53D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320.-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739B" w14:textId="50EB25DC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86E14" w:rsidRPr="00282EFC" w14:paraId="1423C765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EF13" w14:textId="3BA52045" w:rsidR="00486E14" w:rsidRPr="00282EFC" w:rsidRDefault="00486E14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95F" w14:textId="3FC1AA03" w:rsidR="00486E14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Créanciers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B9D0" w14:textId="47A414B8" w:rsidR="00486E14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469" w14:textId="77777777" w:rsidR="00486E14" w:rsidRPr="00282EFC" w:rsidRDefault="00486E14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5D70" w14:textId="38D104BA" w:rsidR="00486E14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13'7</w:t>
            </w:r>
            <w:r w:rsidR="0065600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7</w:t>
            </w: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0.-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5B7F" w14:textId="54D0D54B" w:rsidR="00486E14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EC28C8" w:rsidRPr="00282EFC" w14:paraId="2869395C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8368" w14:textId="77777777" w:rsidR="00EC28C8" w:rsidRPr="00282EFC" w:rsidRDefault="00EC28C8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1E86" w14:textId="7CBBB5ED" w:rsidR="00EC28C8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CA2D" w14:textId="483F3231" w:rsidR="00EC28C8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15D5" w14:textId="15AD5BA0" w:rsidR="00EC28C8" w:rsidRPr="00282EFC" w:rsidRDefault="00282EFC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9'000 x 1.50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8564" w14:textId="6A93863F" w:rsidR="00EC28C8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0E38" w14:textId="6838F2B6" w:rsidR="00EC28C8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13'500.-</w:t>
            </w:r>
          </w:p>
        </w:tc>
      </w:tr>
      <w:tr w:rsidR="00282EFC" w:rsidRPr="00282EFC" w14:paraId="3A900537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D46" w14:textId="77777777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344" w14:textId="4224F509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391" w14:textId="0579C81A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Achats de march / prod. </w:t>
            </w:r>
            <w:r w:rsidR="005C3189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f</w:t>
            </w: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in.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2FAD" w14:textId="4584FFB5" w:rsidR="00282EFC" w:rsidRPr="00282EFC" w:rsidRDefault="00282EFC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Différence de change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DD0E" w14:textId="1ED92859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60CB" w14:textId="68EA2F4B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</w:t>
            </w:r>
            <w:r w:rsidR="00656003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7</w:t>
            </w: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0.-</w:t>
            </w:r>
          </w:p>
        </w:tc>
      </w:tr>
      <w:tr w:rsidR="00282EFC" w:rsidRPr="00282EFC" w14:paraId="6996C6D5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B5A3" w14:textId="5856D41C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 w:rsidRPr="00282EFC"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9BE" w14:textId="152D5799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TVA r.s./march.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CB76" w14:textId="17512B1A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4C0" w14:textId="263CB23F" w:rsidR="00282EFC" w:rsidRPr="00282EFC" w:rsidRDefault="00282EFC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9'000 x 1.49 x 7.7%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25" w14:textId="2000BE16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1'032.55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4A7" w14:textId="5052D7CB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1'032.55</w:t>
            </w:r>
          </w:p>
        </w:tc>
      </w:tr>
      <w:tr w:rsidR="00282EFC" w:rsidRPr="00282EFC" w14:paraId="7BC451FB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583F" w14:textId="358A09B6" w:rsidR="00282EFC" w:rsidRP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12D9" w14:textId="0BA36AF4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Autres frais de personnel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DE1" w14:textId="01BB9B3E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F2C8" w14:textId="174AD255" w:rsidR="00282EFC" w:rsidRDefault="00282EFC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20 x 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A7AB" w14:textId="2C73C97E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22.-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09C3" w14:textId="7105AC9B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22.-</w:t>
            </w:r>
          </w:p>
        </w:tc>
      </w:tr>
      <w:tr w:rsidR="00282EFC" w:rsidRPr="00282EFC" w14:paraId="42F818EA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B9A7" w14:textId="42E0967C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F79" w14:textId="3CF9E5D8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Banque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CB4" w14:textId="59F35E4B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503" w14:textId="670197A4" w:rsidR="00282EFC" w:rsidRDefault="00282EFC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88'200 = 98%, 100% = x. </w:t>
            </w:r>
          </w:p>
          <w:p w14:paraId="31996D67" w14:textId="069EB0CD" w:rsidR="00282EFC" w:rsidRDefault="00282EFC" w:rsidP="00282EFC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Devises achat</w:t>
            </w: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br/>
              <w:t>88'200 x 1.14 /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21B" w14:textId="20199E91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1'005.50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0FE9" w14:textId="17BE37C0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282EFC" w:rsidRPr="00282EFC" w14:paraId="78417AC4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C16A" w14:textId="77777777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BAED" w14:textId="030FBA67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F183" w14:textId="425D2C23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Débiteurs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F926" w14:textId="7A3D36D3" w:rsidR="00282EFC" w:rsidRDefault="00282EFC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90'000 x 1.15 /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004" w14:textId="569B17C5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FF8C" w14:textId="149E3CB5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1'035.-</w:t>
            </w:r>
          </w:p>
        </w:tc>
      </w:tr>
      <w:tr w:rsidR="00282EFC" w:rsidRPr="00282EFC" w14:paraId="15024F81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7809" w14:textId="77777777" w:rsidR="00282EFC" w:rsidRDefault="00282EFC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9E9B" w14:textId="636B2537" w:rsidR="00282EFC" w:rsidRDefault="00BA6C63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Escompte accordés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4FAA" w14:textId="207F8D05" w:rsidR="00282EFC" w:rsidRDefault="00BA6C63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FECD" w14:textId="44537238" w:rsidR="00282EFC" w:rsidRDefault="00BA6C63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1'800 x 1.14 /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FAB4" w14:textId="6323B466" w:rsidR="00282EFC" w:rsidRDefault="00730F3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AB5F" w14:textId="6BCCA264" w:rsidR="00282EFC" w:rsidRDefault="00730F3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730F37" w:rsidRPr="00282EFC" w14:paraId="62571C9C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2F3" w14:textId="77777777" w:rsidR="00730F37" w:rsidRDefault="00730F3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E245" w14:textId="2746AA2F" w:rsidR="00730F37" w:rsidRDefault="00730F3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 xml:space="preserve">Ventes march. / charges fin.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63C8" w14:textId="5CFB9408" w:rsidR="00730F37" w:rsidRDefault="00730F3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567" w14:textId="5B7A5037" w:rsidR="00730F37" w:rsidRDefault="00730F37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90'000 x 1.14/100 = 1'026.-</w:t>
            </w:r>
          </w:p>
          <w:p w14:paraId="50CFCD04" w14:textId="7E644689" w:rsidR="00730F37" w:rsidRDefault="00730F37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90'000 x 1.15/100 = 1035.-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F8BB" w14:textId="42F172B9" w:rsidR="00730F37" w:rsidRDefault="00730F3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9.-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F573" w14:textId="43CB0C2F" w:rsidR="00730F37" w:rsidRDefault="00730F3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730F37" w:rsidRPr="00282EFC" w14:paraId="5E53473A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3C66" w14:textId="3BE05F6D" w:rsidR="00730F37" w:rsidRDefault="00730F3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078C" w14:textId="3E9CF00B" w:rsidR="00730F37" w:rsidRDefault="000D3245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Frais juridiques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51" w14:textId="25B1B4B5" w:rsidR="00730F37" w:rsidRDefault="000D3245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Créanciers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45B5" w14:textId="622B8260" w:rsidR="00730F37" w:rsidRDefault="000D3245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3'000 x 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E0C9" w14:textId="04E5CB78" w:rsidR="00730F37" w:rsidRDefault="000D3245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3'300.-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430E" w14:textId="1B25DE9A" w:rsidR="00730F37" w:rsidRDefault="000D3245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3'300.-</w:t>
            </w:r>
          </w:p>
        </w:tc>
      </w:tr>
      <w:tr w:rsidR="00730F37" w:rsidRPr="00282EFC" w14:paraId="1299C197" w14:textId="77777777" w:rsidTr="00282EFC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E9C3" w14:textId="77777777" w:rsidR="00730F37" w:rsidRDefault="00730F37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7B4A" w14:textId="2F15649E" w:rsidR="00730F37" w:rsidRDefault="000D3245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TVA r.s./march.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881E" w14:textId="62C1BB77" w:rsidR="00730F37" w:rsidRDefault="000D3245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TVA due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BAB" w14:textId="77777777" w:rsidR="00730F37" w:rsidRDefault="000D3245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Autofacturation de la TVA (importation de servcies)</w:t>
            </w:r>
          </w:p>
          <w:p w14:paraId="1F74E4FF" w14:textId="145130EC" w:rsidR="000D3245" w:rsidRDefault="000D3245" w:rsidP="00C3715A">
            <w:pPr>
              <w:pStyle w:val="En-tte"/>
              <w:tabs>
                <w:tab w:val="num" w:pos="180"/>
              </w:tabs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3'000 x 1.09 x 7.7%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C9CD" w14:textId="3A358780" w:rsidR="00730F37" w:rsidRDefault="000D3245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251.80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9C09" w14:textId="0D92B299" w:rsidR="00730F37" w:rsidRDefault="000D3245" w:rsidP="00C3715A">
            <w:pPr>
              <w:pStyle w:val="En-tte"/>
              <w:tabs>
                <w:tab w:val="num" w:pos="180"/>
              </w:tabs>
              <w:jc w:val="center"/>
              <w:rPr>
                <w:rFonts w:ascii="Helvetica" w:hAnsi="Helvetica" w:cs="Arial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 w:cs="Arial"/>
                <w:color w:val="000000" w:themeColor="text1"/>
                <w:sz w:val="18"/>
                <w:szCs w:val="18"/>
              </w:rPr>
              <w:t>251.80</w:t>
            </w:r>
          </w:p>
        </w:tc>
      </w:tr>
    </w:tbl>
    <w:p w14:paraId="654E08E3" w14:textId="77777777" w:rsidR="00486E14" w:rsidRDefault="00486E14" w:rsidP="00486E14">
      <w:pPr>
        <w:spacing w:before="60" w:after="60"/>
        <w:jc w:val="both"/>
        <w:rPr>
          <w:rFonts w:ascii="Arial" w:hAnsi="Arial"/>
          <w:sz w:val="19"/>
          <w:szCs w:val="19"/>
        </w:rPr>
      </w:pPr>
    </w:p>
    <w:p w14:paraId="7DB7EB51" w14:textId="77777777" w:rsidR="00486E14" w:rsidRDefault="00486E14" w:rsidP="00486E14">
      <w:pPr>
        <w:spacing w:before="60" w:after="60"/>
        <w:jc w:val="both"/>
        <w:rPr>
          <w:rFonts w:ascii="Arial" w:hAnsi="Arial"/>
          <w:sz w:val="19"/>
          <w:szCs w:val="19"/>
        </w:rPr>
      </w:pPr>
    </w:p>
    <w:sectPr w:rsidR="00486E14" w:rsidSect="00397081">
      <w:headerReference w:type="default" r:id="rId7"/>
      <w:footerReference w:type="default" r:id="rId8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B5A84" w14:textId="77777777" w:rsidR="00E77137" w:rsidRDefault="00E77137" w:rsidP="00397081">
      <w:r>
        <w:separator/>
      </w:r>
    </w:p>
  </w:endnote>
  <w:endnote w:type="continuationSeparator" w:id="0">
    <w:p w14:paraId="19A90F8B" w14:textId="77777777" w:rsidR="00E77137" w:rsidRDefault="00E77137" w:rsidP="0039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44DBC" w14:textId="77777777" w:rsidR="003A6C91" w:rsidRPr="00FE7AF8" w:rsidRDefault="003A6C91">
    <w:pPr>
      <w:pStyle w:val="Pieddepage"/>
      <w:pBdr>
        <w:bottom w:val="single" w:sz="6" w:space="1" w:color="auto"/>
      </w:pBdr>
      <w:rPr>
        <w:rFonts w:ascii="Arial" w:hAnsi="Arial"/>
        <w:i/>
        <w:sz w:val="19"/>
        <w:szCs w:val="19"/>
      </w:rPr>
    </w:pPr>
  </w:p>
  <w:p w14:paraId="6596D0FA" w14:textId="77777777" w:rsidR="003A6C91" w:rsidRPr="00FE7AF8" w:rsidRDefault="003A6C91">
    <w:pPr>
      <w:pStyle w:val="Pieddepage"/>
      <w:rPr>
        <w:rFonts w:ascii="Arial" w:hAnsi="Arial"/>
        <w:i/>
        <w:sz w:val="19"/>
        <w:szCs w:val="19"/>
      </w:rPr>
    </w:pPr>
  </w:p>
  <w:p w14:paraId="65DC030D" w14:textId="77777777" w:rsidR="003A6C91" w:rsidRPr="00FE7AF8" w:rsidRDefault="003A6C91">
    <w:pPr>
      <w:pStyle w:val="Pieddepage"/>
      <w:rPr>
        <w:rFonts w:ascii="Arial" w:hAnsi="Arial"/>
        <w:i/>
        <w:sz w:val="19"/>
        <w:szCs w:val="19"/>
      </w:rPr>
    </w:pPr>
    <w:r w:rsidRPr="00FE7AF8">
      <w:rPr>
        <w:rFonts w:ascii="Arial" w:hAnsi="Arial"/>
        <w:i/>
        <w:sz w:val="19"/>
        <w:szCs w:val="19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2089C" w14:textId="77777777" w:rsidR="00E77137" w:rsidRDefault="00E77137" w:rsidP="00397081">
      <w:r>
        <w:separator/>
      </w:r>
    </w:p>
  </w:footnote>
  <w:footnote w:type="continuationSeparator" w:id="0">
    <w:p w14:paraId="1FF88DED" w14:textId="77777777" w:rsidR="00E77137" w:rsidRDefault="00E77137" w:rsidP="0039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D033" w14:textId="348E0059" w:rsidR="003A6C91" w:rsidRPr="009065A4" w:rsidRDefault="003A6C91" w:rsidP="009065A4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tabs>
        <w:tab w:val="right" w:pos="9065"/>
      </w:tabs>
      <w:spacing w:before="120" w:after="120"/>
      <w:jc w:val="both"/>
      <w:rPr>
        <w:rFonts w:ascii="Arial" w:hAnsi="Arial"/>
        <w:b/>
      </w:rPr>
    </w:pPr>
    <w:r w:rsidRPr="009065A4">
      <w:rPr>
        <w:rFonts w:ascii="Arial" w:hAnsi="Arial"/>
        <w:b/>
      </w:rPr>
      <w:t>Formation en comptabilité</w:t>
    </w:r>
    <w:r w:rsidRPr="009065A4">
      <w:rPr>
        <w:rFonts w:ascii="Arial" w:hAnsi="Arial"/>
        <w:b/>
      </w:rPr>
      <w:tab/>
      <w:t>MONE</w:t>
    </w:r>
    <w:r w:rsidR="00C30A51">
      <w:rPr>
        <w:rFonts w:ascii="Arial" w:hAnsi="Arial"/>
        <w:b/>
      </w:rPr>
      <w:t xml:space="preserve"> (correction !)</w:t>
    </w:r>
  </w:p>
  <w:p w14:paraId="25F5F9FD" w14:textId="61FB5F8C" w:rsidR="003A6C91" w:rsidRPr="009065A4" w:rsidRDefault="003A6C91" w:rsidP="009065A4">
    <w:pPr>
      <w:pBdr>
        <w:top w:val="single" w:sz="4" w:space="5" w:color="auto" w:shadow="1"/>
        <w:left w:val="single" w:sz="4" w:space="4" w:color="auto" w:shadow="1"/>
        <w:bottom w:val="single" w:sz="4" w:space="5" w:color="auto" w:shadow="1"/>
        <w:right w:val="single" w:sz="4" w:space="4" w:color="auto" w:shadow="1"/>
      </w:pBdr>
      <w:spacing w:before="120" w:after="120"/>
      <w:jc w:val="both"/>
      <w:rPr>
        <w:rFonts w:ascii="Arial" w:hAnsi="Arial"/>
      </w:rPr>
    </w:pPr>
    <w:r w:rsidRPr="009065A4">
      <w:rPr>
        <w:rFonts w:ascii="Arial" w:hAnsi="Arial"/>
      </w:rPr>
      <w:t>Exercice</w:t>
    </w:r>
    <w:r>
      <w:rPr>
        <w:rFonts w:ascii="Arial" w:hAnsi="Arial"/>
      </w:rPr>
      <w:t>s</w:t>
    </w:r>
    <w:r w:rsidRPr="009065A4">
      <w:rPr>
        <w:rFonts w:ascii="Arial" w:hAnsi="Arial"/>
      </w:rPr>
      <w:t xml:space="preserve"> complémentaire</w:t>
    </w:r>
    <w:r>
      <w:rPr>
        <w:rFonts w:ascii="Arial" w:hAnsi="Arial"/>
      </w:rPr>
      <w:t>s</w:t>
    </w:r>
  </w:p>
  <w:p w14:paraId="17146665" w14:textId="77777777" w:rsidR="003A6C91" w:rsidRPr="009065A4" w:rsidRDefault="003A6C91" w:rsidP="009065A4">
    <w:pPr>
      <w:pStyle w:val="En-tte"/>
      <w:spacing w:before="120" w:after="12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379"/>
    <w:multiLevelType w:val="hybridMultilevel"/>
    <w:tmpl w:val="BDBEDD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365C"/>
    <w:multiLevelType w:val="hybridMultilevel"/>
    <w:tmpl w:val="08AAD56C"/>
    <w:lvl w:ilvl="0" w:tplc="BC1C1CD2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6" w:hanging="360"/>
      </w:pPr>
    </w:lvl>
    <w:lvl w:ilvl="2" w:tplc="040C001B" w:tentative="1">
      <w:start w:val="1"/>
      <w:numFmt w:val="lowerRoman"/>
      <w:lvlText w:val="%3."/>
      <w:lvlJc w:val="right"/>
      <w:pPr>
        <w:ind w:left="1786" w:hanging="180"/>
      </w:pPr>
    </w:lvl>
    <w:lvl w:ilvl="3" w:tplc="040C000F" w:tentative="1">
      <w:start w:val="1"/>
      <w:numFmt w:val="decimal"/>
      <w:lvlText w:val="%4."/>
      <w:lvlJc w:val="left"/>
      <w:pPr>
        <w:ind w:left="2506" w:hanging="360"/>
      </w:pPr>
    </w:lvl>
    <w:lvl w:ilvl="4" w:tplc="040C0019" w:tentative="1">
      <w:start w:val="1"/>
      <w:numFmt w:val="lowerLetter"/>
      <w:lvlText w:val="%5."/>
      <w:lvlJc w:val="left"/>
      <w:pPr>
        <w:ind w:left="3226" w:hanging="360"/>
      </w:pPr>
    </w:lvl>
    <w:lvl w:ilvl="5" w:tplc="040C001B" w:tentative="1">
      <w:start w:val="1"/>
      <w:numFmt w:val="lowerRoman"/>
      <w:lvlText w:val="%6."/>
      <w:lvlJc w:val="right"/>
      <w:pPr>
        <w:ind w:left="3946" w:hanging="180"/>
      </w:pPr>
    </w:lvl>
    <w:lvl w:ilvl="6" w:tplc="040C000F" w:tentative="1">
      <w:start w:val="1"/>
      <w:numFmt w:val="decimal"/>
      <w:lvlText w:val="%7."/>
      <w:lvlJc w:val="left"/>
      <w:pPr>
        <w:ind w:left="4666" w:hanging="360"/>
      </w:pPr>
    </w:lvl>
    <w:lvl w:ilvl="7" w:tplc="040C0019" w:tentative="1">
      <w:start w:val="1"/>
      <w:numFmt w:val="lowerLetter"/>
      <w:lvlText w:val="%8."/>
      <w:lvlJc w:val="left"/>
      <w:pPr>
        <w:ind w:left="5386" w:hanging="360"/>
      </w:pPr>
    </w:lvl>
    <w:lvl w:ilvl="8" w:tplc="040C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60D046E4"/>
    <w:multiLevelType w:val="hybridMultilevel"/>
    <w:tmpl w:val="A942C170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67667CB5"/>
    <w:multiLevelType w:val="hybridMultilevel"/>
    <w:tmpl w:val="06A89A60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4BE"/>
    <w:rsid w:val="000D3245"/>
    <w:rsid w:val="0025167E"/>
    <w:rsid w:val="00282EFC"/>
    <w:rsid w:val="00323B1E"/>
    <w:rsid w:val="003724BE"/>
    <w:rsid w:val="00397081"/>
    <w:rsid w:val="003A6C91"/>
    <w:rsid w:val="003D0297"/>
    <w:rsid w:val="00407B06"/>
    <w:rsid w:val="00486E14"/>
    <w:rsid w:val="00581B18"/>
    <w:rsid w:val="005A6438"/>
    <w:rsid w:val="005C3189"/>
    <w:rsid w:val="00643E61"/>
    <w:rsid w:val="00656003"/>
    <w:rsid w:val="006E43B8"/>
    <w:rsid w:val="006F46D0"/>
    <w:rsid w:val="00730F37"/>
    <w:rsid w:val="00882333"/>
    <w:rsid w:val="009065A4"/>
    <w:rsid w:val="00BA6C63"/>
    <w:rsid w:val="00BB44A9"/>
    <w:rsid w:val="00C30A51"/>
    <w:rsid w:val="00C734E8"/>
    <w:rsid w:val="00D63839"/>
    <w:rsid w:val="00E005F9"/>
    <w:rsid w:val="00E77137"/>
    <w:rsid w:val="00E84332"/>
    <w:rsid w:val="00EA6C6E"/>
    <w:rsid w:val="00EC28C8"/>
    <w:rsid w:val="00EC7B7B"/>
    <w:rsid w:val="00F84864"/>
    <w:rsid w:val="00FC78EB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CDE0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24BE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397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7081"/>
  </w:style>
  <w:style w:type="paragraph" w:styleId="Pieddepage">
    <w:name w:val="footer"/>
    <w:basedOn w:val="Normal"/>
    <w:link w:val="Pieddepag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081"/>
  </w:style>
  <w:style w:type="paragraph" w:styleId="Paragraphedeliste">
    <w:name w:val="List Paragraph"/>
    <w:basedOn w:val="Normal"/>
    <w:uiPriority w:val="34"/>
    <w:qFormat/>
    <w:rsid w:val="00E84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Utilisateur Microsoft Office</cp:lastModifiedBy>
  <cp:revision>14</cp:revision>
  <cp:lastPrinted>2018-05-31T09:07:00Z</cp:lastPrinted>
  <dcterms:created xsi:type="dcterms:W3CDTF">2015-10-30T10:29:00Z</dcterms:created>
  <dcterms:modified xsi:type="dcterms:W3CDTF">2018-06-01T08:36:00Z</dcterms:modified>
</cp:coreProperties>
</file>