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F7BF" w14:textId="0C2EA891" w:rsidR="009F0FB6" w:rsidRPr="009F0FB6" w:rsidRDefault="009F0FB6" w:rsidP="009346E4">
      <w:pPr>
        <w:tabs>
          <w:tab w:val="left" w:pos="0"/>
          <w:tab w:val="right" w:pos="3969"/>
        </w:tabs>
        <w:spacing w:line="288" w:lineRule="auto"/>
        <w:ind w:hanging="284"/>
        <w:outlineLvl w:val="0"/>
        <w:rPr>
          <w:rFonts w:ascii="Helvetica" w:hAnsi="Helvetica"/>
          <w:sz w:val="20"/>
          <w:szCs w:val="20"/>
        </w:rPr>
      </w:pPr>
      <w:bookmarkStart w:id="0" w:name="_GoBack"/>
      <w:r w:rsidRPr="009F0FB6">
        <w:rPr>
          <w:rFonts w:ascii="Helvetica" w:hAnsi="Helvetica"/>
          <w:sz w:val="20"/>
          <w:szCs w:val="20"/>
        </w:rPr>
        <w:t>1)</w:t>
      </w:r>
      <w:r w:rsidRPr="009F0FB6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  <w:u w:val="single"/>
        </w:rPr>
        <w:t xml:space="preserve">Société </w:t>
      </w:r>
      <w:proofErr w:type="spellStart"/>
      <w:r>
        <w:rPr>
          <w:rFonts w:ascii="Helvetica" w:hAnsi="Helvetica"/>
          <w:sz w:val="20"/>
          <w:szCs w:val="20"/>
          <w:u w:val="single"/>
        </w:rPr>
        <w:t>Clapaucius</w:t>
      </w:r>
      <w:proofErr w:type="spellEnd"/>
      <w:r>
        <w:rPr>
          <w:rFonts w:ascii="Helvetica" w:hAnsi="Helvetica"/>
          <w:sz w:val="20"/>
          <w:szCs w:val="20"/>
        </w:rPr>
        <w:t xml:space="preserve">, montants nets. </w:t>
      </w:r>
    </w:p>
    <w:p w14:paraId="6ED3C9DF" w14:textId="28BF6B90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 xml:space="preserve">Achats d’Immobilisations à </w:t>
      </w:r>
      <w:r w:rsidR="009346E4">
        <w:rPr>
          <w:rFonts w:ascii="Helvetica" w:hAnsi="Helvetica"/>
          <w:sz w:val="20"/>
          <w:szCs w:val="20"/>
        </w:rPr>
        <w:t>7.7%</w:t>
      </w:r>
      <w:r w:rsidRPr="009F0FB6">
        <w:rPr>
          <w:rFonts w:ascii="Helvetica" w:hAnsi="Helvetica"/>
          <w:sz w:val="20"/>
          <w:szCs w:val="20"/>
        </w:rPr>
        <w:tab/>
        <w:t>3’000</w:t>
      </w:r>
      <w:r>
        <w:rPr>
          <w:rFonts w:ascii="Helvetica" w:hAnsi="Helvetica"/>
          <w:sz w:val="20"/>
          <w:szCs w:val="20"/>
        </w:rPr>
        <w:t>.-</w:t>
      </w:r>
    </w:p>
    <w:p w14:paraId="4DF46101" w14:textId="77777777" w:rsidR="00ED66D7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>Achats de marchandises à 2.5%</w:t>
      </w:r>
      <w:r w:rsidRPr="009F0FB6">
        <w:rPr>
          <w:rFonts w:ascii="Helvetica" w:hAnsi="Helvetica"/>
          <w:sz w:val="20"/>
          <w:szCs w:val="20"/>
        </w:rPr>
        <w:tab/>
        <w:t>150’000</w:t>
      </w:r>
      <w:r>
        <w:rPr>
          <w:rFonts w:ascii="Helvetica" w:hAnsi="Helvetica"/>
          <w:sz w:val="20"/>
          <w:szCs w:val="20"/>
        </w:rPr>
        <w:t>.-</w:t>
      </w:r>
    </w:p>
    <w:p w14:paraId="333A39E8" w14:textId="34614ED0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Achats de marchandises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ab/>
        <w:t>30'000.-</w:t>
      </w:r>
    </w:p>
    <w:p w14:paraId="5BCC4B40" w14:textId="2905B06C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 xml:space="preserve">Charges d’exploitation à </w:t>
      </w:r>
      <w:r w:rsidR="009346E4">
        <w:rPr>
          <w:rFonts w:ascii="Helvetica" w:hAnsi="Helvetica"/>
          <w:sz w:val="20"/>
          <w:szCs w:val="20"/>
        </w:rPr>
        <w:t>7.7%</w:t>
      </w:r>
      <w:r w:rsidRPr="009F0FB6">
        <w:rPr>
          <w:rFonts w:ascii="Helvetica" w:hAnsi="Helvetica"/>
          <w:sz w:val="20"/>
          <w:szCs w:val="20"/>
        </w:rPr>
        <w:tab/>
        <w:t>15’000</w:t>
      </w:r>
      <w:r>
        <w:rPr>
          <w:rFonts w:ascii="Helvetica" w:hAnsi="Helvetica"/>
          <w:sz w:val="20"/>
          <w:szCs w:val="20"/>
        </w:rPr>
        <w:t>.-</w:t>
      </w:r>
    </w:p>
    <w:p w14:paraId="476FCB83" w14:textId="77777777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>Exportations</w:t>
      </w:r>
      <w:r w:rsidRPr="009F0FB6">
        <w:rPr>
          <w:rFonts w:ascii="Helvetica" w:hAnsi="Helvetica"/>
          <w:sz w:val="20"/>
          <w:szCs w:val="20"/>
        </w:rPr>
        <w:tab/>
        <w:t>20’000</w:t>
      </w:r>
      <w:r>
        <w:rPr>
          <w:rFonts w:ascii="Helvetica" w:hAnsi="Helvetica"/>
          <w:sz w:val="20"/>
          <w:szCs w:val="20"/>
        </w:rPr>
        <w:t>.-</w:t>
      </w:r>
    </w:p>
    <w:p w14:paraId="26DF44B2" w14:textId="7B7329EB" w:rsidR="00ED66D7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>Prestations à soi-même sur</w:t>
      </w:r>
      <w:r w:rsidR="00671506">
        <w:rPr>
          <w:rFonts w:ascii="Helvetica" w:hAnsi="Helvetica"/>
          <w:sz w:val="20"/>
          <w:szCs w:val="20"/>
        </w:rPr>
        <w:br/>
      </w:r>
      <w:r w:rsidRPr="009F0FB6">
        <w:rPr>
          <w:rFonts w:ascii="Helvetica" w:hAnsi="Helvetica"/>
          <w:sz w:val="20"/>
          <w:szCs w:val="20"/>
        </w:rPr>
        <w:t xml:space="preserve">marchandises à </w:t>
      </w:r>
      <w:r w:rsidR="009346E4">
        <w:rPr>
          <w:rFonts w:ascii="Helvetica" w:hAnsi="Helvetica"/>
          <w:sz w:val="20"/>
          <w:szCs w:val="20"/>
        </w:rPr>
        <w:t>7.7%</w:t>
      </w:r>
      <w:r w:rsidRPr="009F0FB6">
        <w:rPr>
          <w:rFonts w:ascii="Helvetica" w:hAnsi="Helvetica"/>
          <w:sz w:val="20"/>
          <w:szCs w:val="20"/>
        </w:rPr>
        <w:t> :</w:t>
      </w:r>
      <w:r w:rsidRPr="009F0FB6">
        <w:rPr>
          <w:rFonts w:ascii="Helvetica" w:hAnsi="Helvetica"/>
          <w:sz w:val="20"/>
          <w:szCs w:val="20"/>
        </w:rPr>
        <w:tab/>
        <w:t>3’000</w:t>
      </w:r>
      <w:r>
        <w:rPr>
          <w:rFonts w:ascii="Helvetica" w:hAnsi="Helvetica"/>
          <w:sz w:val="20"/>
          <w:szCs w:val="20"/>
        </w:rPr>
        <w:t>.-</w:t>
      </w:r>
    </w:p>
    <w:p w14:paraId="0DE88622" w14:textId="31A0B815" w:rsidR="00ED66D7" w:rsidRPr="009F0FB6" w:rsidRDefault="00A76DDF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Ventes</w:t>
      </w:r>
      <w:r w:rsidR="00ED66D7">
        <w:rPr>
          <w:rFonts w:ascii="Helvetica" w:hAnsi="Helvetica"/>
          <w:sz w:val="20"/>
          <w:szCs w:val="20"/>
        </w:rPr>
        <w:t xml:space="preserve"> non-soumises à TVA</w:t>
      </w:r>
      <w:r w:rsidR="00ED66D7">
        <w:rPr>
          <w:rFonts w:ascii="Helvetica" w:hAnsi="Helvetica"/>
          <w:sz w:val="20"/>
          <w:szCs w:val="20"/>
        </w:rPr>
        <w:tab/>
        <w:t>20'000.-</w:t>
      </w:r>
    </w:p>
    <w:p w14:paraId="5E5B2DEA" w14:textId="77777777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>Rabais accordés à 2.5%</w:t>
      </w:r>
      <w:r w:rsidRPr="009F0FB6">
        <w:rPr>
          <w:rFonts w:ascii="Helvetica" w:hAnsi="Helvetica"/>
          <w:sz w:val="20"/>
          <w:szCs w:val="20"/>
        </w:rPr>
        <w:tab/>
        <w:t>5’000</w:t>
      </w:r>
      <w:r>
        <w:rPr>
          <w:rFonts w:ascii="Helvetica" w:hAnsi="Helvetica"/>
          <w:sz w:val="20"/>
          <w:szCs w:val="20"/>
        </w:rPr>
        <w:t>.-</w:t>
      </w:r>
    </w:p>
    <w:p w14:paraId="6AFD4E42" w14:textId="77777777" w:rsidR="00ED66D7" w:rsidRPr="009F0FB6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t>Rabais accordés sur exportations</w:t>
      </w:r>
      <w:r w:rsidRPr="009F0FB6">
        <w:rPr>
          <w:rFonts w:ascii="Helvetica" w:hAnsi="Helvetica"/>
          <w:sz w:val="20"/>
          <w:szCs w:val="20"/>
        </w:rPr>
        <w:tab/>
        <w:t>6’000</w:t>
      </w:r>
      <w:r>
        <w:rPr>
          <w:rFonts w:ascii="Helvetica" w:hAnsi="Helvetica"/>
          <w:sz w:val="20"/>
          <w:szCs w:val="20"/>
        </w:rPr>
        <w:t>.-</w:t>
      </w:r>
    </w:p>
    <w:p w14:paraId="12B03B88" w14:textId="77777777" w:rsidR="00ED66D7" w:rsidRDefault="00ED66D7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Ventes de marchandises à 2.5%</w:t>
      </w:r>
      <w:r w:rsidRPr="009F0FB6">
        <w:rPr>
          <w:rFonts w:ascii="Helvetica" w:hAnsi="Helvetica"/>
          <w:sz w:val="20"/>
          <w:szCs w:val="20"/>
        </w:rPr>
        <w:tab/>
        <w:t>234’000</w:t>
      </w:r>
      <w:r>
        <w:rPr>
          <w:rFonts w:ascii="Helvetica" w:hAnsi="Helvetica"/>
          <w:sz w:val="20"/>
          <w:szCs w:val="20"/>
        </w:rPr>
        <w:t>.-</w:t>
      </w:r>
    </w:p>
    <w:p w14:paraId="51EAA337" w14:textId="77777777" w:rsidR="009F0FB6" w:rsidRDefault="009F0FB6" w:rsidP="009F0FB6">
      <w:pPr>
        <w:pStyle w:val="Paragraphedeliste"/>
        <w:tabs>
          <w:tab w:val="left" w:pos="0"/>
          <w:tab w:val="right" w:pos="6521"/>
        </w:tabs>
        <w:spacing w:line="288" w:lineRule="auto"/>
        <w:ind w:left="0" w:hanging="567"/>
        <w:contextualSpacing w:val="0"/>
        <w:rPr>
          <w:rFonts w:ascii="Helvetica" w:hAnsi="Helvetica"/>
          <w:sz w:val="20"/>
          <w:szCs w:val="20"/>
        </w:rPr>
      </w:pPr>
    </w:p>
    <w:p w14:paraId="1FEBF2C0" w14:textId="63ABD3D6" w:rsidR="009F0FB6" w:rsidRDefault="009F0FB6" w:rsidP="009346E4">
      <w:pPr>
        <w:tabs>
          <w:tab w:val="left" w:pos="0"/>
          <w:tab w:val="right" w:pos="6521"/>
        </w:tabs>
        <w:spacing w:line="288" w:lineRule="auto"/>
        <w:ind w:hanging="284"/>
        <w:outlineLvl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2)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>Société Frugal SA</w:t>
      </w:r>
      <w:r>
        <w:rPr>
          <w:rFonts w:ascii="Helvetica" w:hAnsi="Helvetica"/>
          <w:sz w:val="20"/>
          <w:szCs w:val="20"/>
        </w:rPr>
        <w:t>, montants bruts.</w:t>
      </w:r>
    </w:p>
    <w:p w14:paraId="007598CD" w14:textId="77777777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Achats de marchandises (2.5%)</w:t>
      </w:r>
      <w:r>
        <w:rPr>
          <w:rFonts w:ascii="Helvetica" w:hAnsi="Helvetica"/>
          <w:sz w:val="20"/>
          <w:szCs w:val="20"/>
        </w:rPr>
        <w:tab/>
        <w:t>9'500.-</w:t>
      </w:r>
    </w:p>
    <w:p w14:paraId="3A739783" w14:textId="2B19E0D4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Charges </w:t>
      </w:r>
      <w:r w:rsidR="00FF4E22">
        <w:rPr>
          <w:rFonts w:ascii="Helvetica" w:hAnsi="Helvetica"/>
          <w:sz w:val="20"/>
          <w:szCs w:val="20"/>
        </w:rPr>
        <w:t>de</w:t>
      </w:r>
      <w:r>
        <w:rPr>
          <w:rFonts w:ascii="Helvetica" w:hAnsi="Helvetica"/>
          <w:sz w:val="20"/>
          <w:szCs w:val="20"/>
        </w:rPr>
        <w:t xml:space="preserve"> l’immeuble commercial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ab/>
        <w:t>34'000.-</w:t>
      </w:r>
    </w:p>
    <w:p w14:paraId="7F88486A" w14:textId="26B100F9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Charges </w:t>
      </w:r>
      <w:r w:rsidR="00FF4E22">
        <w:rPr>
          <w:rFonts w:ascii="Helvetica" w:hAnsi="Helvetica"/>
          <w:sz w:val="20"/>
          <w:szCs w:val="20"/>
        </w:rPr>
        <w:t>de</w:t>
      </w:r>
      <w:r>
        <w:rPr>
          <w:rFonts w:ascii="Helvetica" w:hAnsi="Helvetica"/>
          <w:sz w:val="20"/>
          <w:szCs w:val="20"/>
        </w:rPr>
        <w:t xml:space="preserve"> l’immeuble résidentiel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ab/>
        <w:t>19'000.-</w:t>
      </w:r>
    </w:p>
    <w:p w14:paraId="2A4F0F48" w14:textId="786D467B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Factures d’électricité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2'000.-</w:t>
      </w:r>
    </w:p>
    <w:p w14:paraId="360A11E7" w14:textId="158CF506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Frais d’achats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9'000.-</w:t>
      </w:r>
    </w:p>
    <w:p w14:paraId="3B5D8F1A" w14:textId="3C93429B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Honoraires facturés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23'000.-</w:t>
      </w:r>
    </w:p>
    <w:p w14:paraId="0F47BD87" w14:textId="77777777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Loyer payés</w:t>
      </w:r>
      <w:proofErr w:type="gramEnd"/>
      <w:r>
        <w:rPr>
          <w:rFonts w:ascii="Helvetica" w:hAnsi="Helvetica"/>
          <w:sz w:val="20"/>
          <w:szCs w:val="20"/>
        </w:rPr>
        <w:t xml:space="preserve"> du trimestre</w:t>
      </w:r>
      <w:r>
        <w:rPr>
          <w:rFonts w:ascii="Helvetica" w:hAnsi="Helvetica"/>
          <w:sz w:val="20"/>
          <w:szCs w:val="20"/>
        </w:rPr>
        <w:tab/>
        <w:t>9'000.-</w:t>
      </w:r>
    </w:p>
    <w:p w14:paraId="4E3E98CB" w14:textId="5919A6FB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Pertes sur créances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2'000.-</w:t>
      </w:r>
    </w:p>
    <w:p w14:paraId="527878CA" w14:textId="77777777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Pertes sur créances (exportations)</w:t>
      </w:r>
      <w:r>
        <w:rPr>
          <w:rFonts w:ascii="Helvetica" w:hAnsi="Helvetica"/>
          <w:sz w:val="20"/>
          <w:szCs w:val="20"/>
        </w:rPr>
        <w:tab/>
        <w:t>4'000.-</w:t>
      </w:r>
    </w:p>
    <w:p w14:paraId="72BEBD70" w14:textId="1FDEB298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Prestations </w:t>
      </w:r>
      <w:r w:rsidR="00953588">
        <w:rPr>
          <w:rFonts w:ascii="Helvetica" w:hAnsi="Helvetica"/>
          <w:sz w:val="20"/>
          <w:szCs w:val="20"/>
        </w:rPr>
        <w:t>exclues</w:t>
      </w:r>
      <w:r>
        <w:rPr>
          <w:rFonts w:ascii="Helvetica" w:hAnsi="Helvetica"/>
          <w:sz w:val="20"/>
          <w:szCs w:val="20"/>
        </w:rPr>
        <w:t xml:space="preserve"> facturées</w:t>
      </w:r>
      <w:r>
        <w:rPr>
          <w:rFonts w:ascii="Helvetica" w:hAnsi="Helvetica"/>
          <w:sz w:val="20"/>
          <w:szCs w:val="20"/>
        </w:rPr>
        <w:tab/>
        <w:t>450'000.-</w:t>
      </w:r>
    </w:p>
    <w:p w14:paraId="1A766CA6" w14:textId="77777777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Prime d’assurances</w:t>
      </w:r>
      <w:r>
        <w:rPr>
          <w:rFonts w:ascii="Helvetica" w:hAnsi="Helvetica"/>
          <w:sz w:val="20"/>
          <w:szCs w:val="20"/>
        </w:rPr>
        <w:tab/>
        <w:t>900.-</w:t>
      </w:r>
    </w:p>
    <w:p w14:paraId="4C32D2A1" w14:textId="3C5BDF36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Rabais accordés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5'000.-</w:t>
      </w:r>
    </w:p>
    <w:p w14:paraId="54C7386A" w14:textId="77777777" w:rsidR="007E4EBE" w:rsidRDefault="007E4EBE" w:rsidP="00ED66D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Rabais obtenus (2.5%)</w:t>
      </w:r>
      <w:r>
        <w:rPr>
          <w:rFonts w:ascii="Helvetica" w:hAnsi="Helvetica"/>
          <w:sz w:val="20"/>
          <w:szCs w:val="20"/>
        </w:rPr>
        <w:tab/>
        <w:t>34'000.-</w:t>
      </w:r>
    </w:p>
    <w:p w14:paraId="79CC10BF" w14:textId="77777777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Services d’un expert fiscal luxembourgeois</w:t>
      </w:r>
      <w:r>
        <w:rPr>
          <w:rFonts w:ascii="Helvetica" w:hAnsi="Helvetica"/>
          <w:sz w:val="20"/>
          <w:szCs w:val="20"/>
        </w:rPr>
        <w:br/>
        <w:t>(taux : 1.12/1.14, douane 1.15))</w:t>
      </w:r>
      <w:r>
        <w:rPr>
          <w:rFonts w:ascii="Helvetica" w:hAnsi="Helvetica"/>
          <w:sz w:val="20"/>
          <w:szCs w:val="20"/>
        </w:rPr>
        <w:tab/>
        <w:t>EUR 25'000.-</w:t>
      </w:r>
    </w:p>
    <w:p w14:paraId="318C145E" w14:textId="22CFA603" w:rsidR="00D12746" w:rsidRDefault="00D12746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Stock de marchandises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13'000.-</w:t>
      </w:r>
    </w:p>
    <w:p w14:paraId="24AB7237" w14:textId="77777777" w:rsidR="007E4EBE" w:rsidRDefault="007E4EBE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Total du compte Véhicules</w:t>
      </w:r>
      <w:r>
        <w:rPr>
          <w:rFonts w:ascii="Helvetica" w:hAnsi="Helvetica"/>
          <w:sz w:val="20"/>
          <w:szCs w:val="20"/>
        </w:rPr>
        <w:tab/>
        <w:t>90'000.-</w:t>
      </w:r>
      <w:r>
        <w:rPr>
          <w:rFonts w:ascii="Helvetica" w:hAnsi="Helvetica"/>
          <w:sz w:val="20"/>
          <w:szCs w:val="20"/>
        </w:rPr>
        <w:br/>
        <w:t>(un achat ce trimestre pour CHF 25'000.-)</w:t>
      </w:r>
    </w:p>
    <w:p w14:paraId="2FE76438" w14:textId="77777777" w:rsidR="006C1C26" w:rsidRDefault="007E4EBE" w:rsidP="006C1C2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Ventes de marchandises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120'000.-</w:t>
      </w:r>
    </w:p>
    <w:p w14:paraId="21CC7CF0" w14:textId="77777777" w:rsidR="006C1C26" w:rsidRDefault="006C1C26" w:rsidP="006C1C2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</w:p>
    <w:p w14:paraId="623C0B16" w14:textId="5AFC72C9" w:rsidR="009F0FB6" w:rsidRDefault="009F0FB6" w:rsidP="006C1C2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3)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 xml:space="preserve">Société </w:t>
      </w:r>
      <w:proofErr w:type="spellStart"/>
      <w:r w:rsidRPr="009F0FB6">
        <w:rPr>
          <w:rFonts w:ascii="Helvetica" w:hAnsi="Helvetica"/>
          <w:sz w:val="20"/>
          <w:szCs w:val="20"/>
          <w:u w:val="single"/>
        </w:rPr>
        <w:t>Palaba</w:t>
      </w:r>
      <w:proofErr w:type="spellEnd"/>
      <w:r w:rsidRPr="009F0FB6">
        <w:rPr>
          <w:rFonts w:ascii="Helvetica" w:hAnsi="Helvetica"/>
          <w:sz w:val="20"/>
          <w:szCs w:val="20"/>
          <w:u w:val="single"/>
        </w:rPr>
        <w:t xml:space="preserve"> SARL</w:t>
      </w:r>
      <w:r>
        <w:rPr>
          <w:rFonts w:ascii="Helvetica" w:hAnsi="Helvetica"/>
          <w:sz w:val="20"/>
          <w:szCs w:val="20"/>
        </w:rPr>
        <w:t xml:space="preserve">, montants nets. </w:t>
      </w:r>
    </w:p>
    <w:p w14:paraId="7AB78B82" w14:textId="6DB7B223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Achats de marchandise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ab/>
        <w:t>45'000.-</w:t>
      </w:r>
    </w:p>
    <w:p w14:paraId="6E6FE5D2" w14:textId="32C40981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Rabais accordés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ab/>
        <w:t>9'000.-</w:t>
      </w:r>
    </w:p>
    <w:p w14:paraId="55D0A332" w14:textId="0A4531AE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Rabais obtenus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ab/>
        <w:t>4'000.-</w:t>
      </w:r>
    </w:p>
    <w:p w14:paraId="4011A362" w14:textId="6C360EB9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Frais d’achats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ab/>
        <w:t>8'000.-</w:t>
      </w:r>
    </w:p>
    <w:p w14:paraId="7FB5C7DB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Frais d’achats (exclus TVA) </w:t>
      </w:r>
      <w:r>
        <w:rPr>
          <w:rFonts w:ascii="Helvetica" w:hAnsi="Helvetica"/>
          <w:sz w:val="20"/>
          <w:szCs w:val="20"/>
        </w:rPr>
        <w:tab/>
        <w:t>1'200.-</w:t>
      </w:r>
    </w:p>
    <w:p w14:paraId="7BC113EB" w14:textId="51730B84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Factures diverses d’exploitation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900.-</w:t>
      </w:r>
    </w:p>
    <w:p w14:paraId="392605D9" w14:textId="639DF19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Vente d’un véhicule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20'000.-</w:t>
      </w:r>
    </w:p>
    <w:p w14:paraId="02BB29D5" w14:textId="606017EF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Pertes sur clients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10'000.-</w:t>
      </w:r>
    </w:p>
    <w:p w14:paraId="6140753E" w14:textId="7A381F88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Prestations à soi-même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1'000.-</w:t>
      </w:r>
    </w:p>
    <w:p w14:paraId="00DEB375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Prestations à soi-même (exclues)</w:t>
      </w:r>
      <w:r>
        <w:rPr>
          <w:rFonts w:ascii="Helvetica" w:hAnsi="Helvetica"/>
          <w:sz w:val="20"/>
          <w:szCs w:val="20"/>
        </w:rPr>
        <w:tab/>
        <w:t>2'500.-</w:t>
      </w:r>
    </w:p>
    <w:p w14:paraId="7A973125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Pertes sur clients (exportations)</w:t>
      </w:r>
      <w:r>
        <w:rPr>
          <w:rFonts w:ascii="Helvetica" w:hAnsi="Helvetica"/>
          <w:sz w:val="20"/>
          <w:szCs w:val="20"/>
        </w:rPr>
        <w:tab/>
        <w:t>5'000.-</w:t>
      </w:r>
    </w:p>
    <w:p w14:paraId="154547A4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Exportations </w:t>
      </w:r>
      <w:r>
        <w:rPr>
          <w:rFonts w:ascii="Helvetica" w:hAnsi="Helvetica"/>
          <w:sz w:val="20"/>
          <w:szCs w:val="20"/>
        </w:rPr>
        <w:tab/>
        <w:t>20'000.-</w:t>
      </w:r>
    </w:p>
    <w:p w14:paraId="1DDA0C83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Prestations de services fournies à l’étranger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ab/>
        <w:t>23'000.-</w:t>
      </w:r>
    </w:p>
    <w:p w14:paraId="511EBE54" w14:textId="77777777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Ventes de marchandises à 2.5%</w:t>
      </w:r>
      <w:r>
        <w:rPr>
          <w:rFonts w:ascii="Helvetica" w:hAnsi="Helvetica"/>
          <w:sz w:val="20"/>
          <w:szCs w:val="20"/>
        </w:rPr>
        <w:tab/>
        <w:t>300'000.-</w:t>
      </w:r>
    </w:p>
    <w:p w14:paraId="237873F6" w14:textId="65503999" w:rsidR="00FF4E22" w:rsidRDefault="00FF4E22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Frais d’hôtel (3.</w:t>
      </w:r>
      <w:r w:rsidR="009346E4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>%)</w:t>
      </w:r>
      <w:r>
        <w:rPr>
          <w:rFonts w:ascii="Helvetica" w:hAnsi="Helvetica"/>
          <w:sz w:val="20"/>
          <w:szCs w:val="20"/>
        </w:rPr>
        <w:tab/>
        <w:t>1'400.-</w:t>
      </w:r>
    </w:p>
    <w:p w14:paraId="42BACBDB" w14:textId="77777777" w:rsidR="00D12746" w:rsidRDefault="00D12746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</w:p>
    <w:p w14:paraId="7672B0F8" w14:textId="1C519F5A" w:rsidR="009F0FB6" w:rsidRDefault="009F0FB6" w:rsidP="009346E4">
      <w:pPr>
        <w:tabs>
          <w:tab w:val="left" w:pos="0"/>
          <w:tab w:val="right" w:pos="6521"/>
        </w:tabs>
        <w:spacing w:line="288" w:lineRule="auto"/>
        <w:ind w:hanging="284"/>
        <w:outlineLvl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4) 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>Société Phileas</w:t>
      </w:r>
      <w:r>
        <w:rPr>
          <w:rFonts w:ascii="Helvetica" w:hAnsi="Helvetica"/>
          <w:sz w:val="20"/>
          <w:szCs w:val="20"/>
        </w:rPr>
        <w:t xml:space="preserve">, montants </w:t>
      </w:r>
      <w:r w:rsidR="009866C0">
        <w:rPr>
          <w:rFonts w:ascii="Helvetica" w:hAnsi="Helvetica"/>
          <w:sz w:val="20"/>
          <w:szCs w:val="20"/>
        </w:rPr>
        <w:t>nets</w:t>
      </w:r>
      <w:r>
        <w:rPr>
          <w:rFonts w:ascii="Helvetica" w:hAnsi="Helvetica"/>
          <w:sz w:val="20"/>
          <w:szCs w:val="20"/>
        </w:rPr>
        <w:t xml:space="preserve">. </w:t>
      </w:r>
    </w:p>
    <w:p w14:paraId="2561BC93" w14:textId="5789317D" w:rsidR="00D12746" w:rsidRDefault="00D12746" w:rsidP="00D1274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Pertes sur clients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10'000.-</w:t>
      </w:r>
    </w:p>
    <w:p w14:paraId="5F0556DE" w14:textId="6E1FA320" w:rsidR="00FF4E22" w:rsidRDefault="00FF4E22" w:rsidP="00D1274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Prestations de tiers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 w:rsidR="009346E4">
        <w:rPr>
          <w:rFonts w:ascii="Helvetica" w:hAnsi="Helvetica"/>
          <w:sz w:val="20"/>
          <w:szCs w:val="20"/>
        </w:rPr>
        <w:t xml:space="preserve"> charges d’exploitation</w:t>
      </w:r>
      <w:r>
        <w:rPr>
          <w:rFonts w:ascii="Helvetica" w:hAnsi="Helvetica"/>
          <w:sz w:val="20"/>
          <w:szCs w:val="20"/>
        </w:rPr>
        <w:tab/>
        <w:t>20'000.-</w:t>
      </w:r>
    </w:p>
    <w:p w14:paraId="2E01171E" w14:textId="48A005A7" w:rsidR="00FF4E22" w:rsidRDefault="00FF4E22" w:rsidP="00D1274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Honoraires facturés</w:t>
      </w:r>
      <w:r>
        <w:rPr>
          <w:rFonts w:ascii="Helvetica" w:hAnsi="Helvetica"/>
          <w:sz w:val="20"/>
          <w:szCs w:val="20"/>
        </w:rPr>
        <w:tab/>
        <w:t>100'000.-</w:t>
      </w:r>
      <w:r>
        <w:rPr>
          <w:rFonts w:ascii="Helvetica" w:hAnsi="Helvetica"/>
          <w:sz w:val="20"/>
          <w:szCs w:val="20"/>
        </w:rPr>
        <w:br/>
        <w:t>(</w:t>
      </w:r>
      <w:proofErr w:type="gramStart"/>
      <w:r>
        <w:rPr>
          <w:rFonts w:ascii="Helvetica" w:hAnsi="Helvetica"/>
          <w:sz w:val="20"/>
          <w:szCs w:val="20"/>
        </w:rPr>
        <w:t>un quart facturés</w:t>
      </w:r>
      <w:proofErr w:type="gramEnd"/>
      <w:r>
        <w:rPr>
          <w:rFonts w:ascii="Helvetica" w:hAnsi="Helvetica"/>
          <w:sz w:val="20"/>
          <w:szCs w:val="20"/>
        </w:rPr>
        <w:t xml:space="preserve"> à l’étranger, le reste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</w:p>
    <w:p w14:paraId="45B13C44" w14:textId="7B12FE6C" w:rsidR="00FF4E22" w:rsidRDefault="00FF4E22" w:rsidP="00D1274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Frais de restauration du personnel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ab/>
        <w:t>3'000.-</w:t>
      </w:r>
    </w:p>
    <w:p w14:paraId="2D74821F" w14:textId="285922C4" w:rsidR="00FF4E22" w:rsidRDefault="00FF4E22" w:rsidP="00D1274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Salaires des employés </w:t>
      </w:r>
      <w:r>
        <w:rPr>
          <w:rFonts w:ascii="Helvetica" w:hAnsi="Helvetica"/>
          <w:sz w:val="20"/>
          <w:szCs w:val="20"/>
        </w:rPr>
        <w:tab/>
        <w:t>540'000.-</w:t>
      </w:r>
    </w:p>
    <w:p w14:paraId="13CFDCDF" w14:textId="623A44BB" w:rsidR="00FF4E22" w:rsidRDefault="00FF4E22" w:rsidP="00FF4E22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Ventes de la période </w:t>
      </w:r>
      <w:r>
        <w:rPr>
          <w:rFonts w:ascii="Helvetica" w:hAnsi="Helvetica"/>
          <w:sz w:val="20"/>
          <w:szCs w:val="20"/>
        </w:rPr>
        <w:tab/>
        <w:t>900'000.-</w:t>
      </w:r>
      <w:r>
        <w:rPr>
          <w:rFonts w:ascii="Helvetica" w:hAnsi="Helvetica"/>
          <w:sz w:val="20"/>
          <w:szCs w:val="20"/>
        </w:rPr>
        <w:br/>
        <w:t xml:space="preserve">la moitié au </w:t>
      </w:r>
      <w:r w:rsidR="0096513B">
        <w:rPr>
          <w:rFonts w:ascii="Helvetica" w:hAnsi="Helvetica"/>
          <w:sz w:val="20"/>
          <w:szCs w:val="20"/>
        </w:rPr>
        <w:t>t.</w:t>
      </w:r>
      <w:r>
        <w:rPr>
          <w:rFonts w:ascii="Helvetica" w:hAnsi="Helvetica"/>
          <w:sz w:val="20"/>
          <w:szCs w:val="20"/>
        </w:rPr>
        <w:t xml:space="preserve"> normal, le reste au </w:t>
      </w:r>
      <w:r w:rsidR="00C32078">
        <w:rPr>
          <w:rFonts w:ascii="Helvetica" w:hAnsi="Helvetica"/>
          <w:sz w:val="20"/>
          <w:szCs w:val="20"/>
        </w:rPr>
        <w:t>t.</w:t>
      </w:r>
      <w:r>
        <w:rPr>
          <w:rFonts w:ascii="Helvetica" w:hAnsi="Helvetica"/>
          <w:sz w:val="20"/>
          <w:szCs w:val="20"/>
        </w:rPr>
        <w:t xml:space="preserve"> réduit. </w:t>
      </w:r>
    </w:p>
    <w:p w14:paraId="227F4261" w14:textId="71AE4C31" w:rsidR="009F5896" w:rsidRDefault="00FF4E22" w:rsidP="00FF4E22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Achats de la période</w:t>
      </w:r>
      <w:r>
        <w:rPr>
          <w:rFonts w:ascii="Helvetica" w:hAnsi="Helvetica"/>
          <w:sz w:val="20"/>
          <w:szCs w:val="20"/>
        </w:rPr>
        <w:tab/>
        <w:t>400'000.-</w:t>
      </w:r>
      <w:r>
        <w:rPr>
          <w:rFonts w:ascii="Helvetica" w:hAnsi="Helvetica"/>
          <w:sz w:val="20"/>
          <w:szCs w:val="20"/>
        </w:rPr>
        <w:br/>
      </w:r>
      <w:r w:rsidR="009F5896">
        <w:rPr>
          <w:rFonts w:ascii="Helvetica" w:hAnsi="Helvetica"/>
          <w:sz w:val="20"/>
          <w:szCs w:val="20"/>
        </w:rPr>
        <w:t xml:space="preserve">La moitié des achats concernent des biens non-imposables, le reste à </w:t>
      </w:r>
      <w:r w:rsidR="009346E4">
        <w:rPr>
          <w:rFonts w:ascii="Helvetica" w:hAnsi="Helvetica"/>
          <w:sz w:val="20"/>
          <w:szCs w:val="20"/>
        </w:rPr>
        <w:t>7.7%</w:t>
      </w:r>
      <w:r w:rsidR="009F5896">
        <w:rPr>
          <w:rFonts w:ascii="Helvetica" w:hAnsi="Helvetica"/>
          <w:sz w:val="20"/>
          <w:szCs w:val="20"/>
        </w:rPr>
        <w:t xml:space="preserve">. </w:t>
      </w:r>
    </w:p>
    <w:p w14:paraId="169CA6F3" w14:textId="15EA7091" w:rsidR="00FF4E22" w:rsidRDefault="00FF4E22" w:rsidP="00FF4E22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Frais d’achats</w:t>
      </w:r>
      <w:r>
        <w:rPr>
          <w:rFonts w:ascii="Helvetica" w:hAnsi="Helvetica"/>
          <w:sz w:val="20"/>
          <w:szCs w:val="20"/>
        </w:rPr>
        <w:tab/>
        <w:t>20'000.-</w:t>
      </w:r>
      <w:r>
        <w:rPr>
          <w:rFonts w:ascii="Helvetica" w:hAnsi="Helvetica"/>
          <w:sz w:val="20"/>
          <w:szCs w:val="20"/>
        </w:rPr>
        <w:br/>
        <w:t xml:space="preserve">(la moitié à 2.5%, le reste à 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</w:p>
    <w:p w14:paraId="3456F78F" w14:textId="6BD8B947" w:rsidR="00FF4E22" w:rsidRDefault="00FF4E22" w:rsidP="00FF4E22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Prestations à soi-même (</w:t>
      </w:r>
      <w:r w:rsidR="009346E4">
        <w:rPr>
          <w:rFonts w:ascii="Helvetica" w:hAnsi="Helvetica"/>
          <w:sz w:val="20"/>
          <w:szCs w:val="20"/>
        </w:rPr>
        <w:t>7.7%</w:t>
      </w:r>
      <w:r>
        <w:rPr>
          <w:rFonts w:ascii="Helvetica" w:hAnsi="Helvetica"/>
          <w:sz w:val="20"/>
          <w:szCs w:val="20"/>
        </w:rPr>
        <w:t>)</w:t>
      </w:r>
      <w:r>
        <w:rPr>
          <w:rFonts w:ascii="Helvetica" w:hAnsi="Helvetica"/>
          <w:sz w:val="20"/>
          <w:szCs w:val="20"/>
        </w:rPr>
        <w:tab/>
        <w:t>4'000.-</w:t>
      </w:r>
    </w:p>
    <w:p w14:paraId="05106C0C" w14:textId="77777777" w:rsidR="00D12746" w:rsidRDefault="00D12746" w:rsidP="009F0FB6">
      <w:pPr>
        <w:tabs>
          <w:tab w:val="left" w:pos="0"/>
          <w:tab w:val="right" w:pos="6521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</w:p>
    <w:p w14:paraId="620DC0DB" w14:textId="77777777" w:rsidR="00D12746" w:rsidRDefault="00D12746" w:rsidP="009F0FB6">
      <w:pPr>
        <w:tabs>
          <w:tab w:val="left" w:pos="0"/>
          <w:tab w:val="right" w:pos="6521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</w:p>
    <w:p w14:paraId="07DF9C86" w14:textId="77777777" w:rsidR="009F0FB6" w:rsidRDefault="009F0FB6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  <w:sectPr w:rsidR="009F0FB6" w:rsidSect="006C1C26">
          <w:headerReference w:type="default" r:id="rId7"/>
          <w:footerReference w:type="default" r:id="rId8"/>
          <w:type w:val="continuous"/>
          <w:pgSz w:w="11900" w:h="16840"/>
          <w:pgMar w:top="2268" w:right="1134" w:bottom="1134" w:left="1701" w:header="708" w:footer="708" w:gutter="0"/>
          <w:cols w:sep="1" w:space="709"/>
          <w:docGrid w:linePitch="360"/>
        </w:sectPr>
      </w:pPr>
    </w:p>
    <w:p w14:paraId="1610E378" w14:textId="50DB4B2B" w:rsidR="009F0FB6" w:rsidRDefault="009F0FB6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</w:p>
    <w:p w14:paraId="3944CE9E" w14:textId="77777777" w:rsidR="009F0FB6" w:rsidRDefault="009F0FB6" w:rsidP="009F0FB6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  <w:sectPr w:rsidR="009F0FB6" w:rsidSect="006C1C26">
          <w:type w:val="continuous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bookmarkEnd w:id="0"/>
    <w:p w14:paraId="20F32014" w14:textId="6D282C9F" w:rsidR="009F0FB6" w:rsidRPr="009F0FB6" w:rsidRDefault="009F0FB6" w:rsidP="009F0FB6">
      <w:pPr>
        <w:tabs>
          <w:tab w:val="left" w:pos="709"/>
          <w:tab w:val="right" w:pos="6521"/>
        </w:tabs>
        <w:spacing w:line="288" w:lineRule="auto"/>
        <w:rPr>
          <w:rFonts w:ascii="Helvetica" w:hAnsi="Helvetica"/>
          <w:sz w:val="20"/>
          <w:szCs w:val="20"/>
        </w:rPr>
      </w:pPr>
    </w:p>
    <w:sectPr w:rsidR="009F0FB6" w:rsidRPr="009F0FB6" w:rsidSect="006C1C26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FBB6" w14:textId="77777777" w:rsidR="00B7059F" w:rsidRDefault="00B7059F" w:rsidP="002A6D29">
      <w:r>
        <w:separator/>
      </w:r>
    </w:p>
  </w:endnote>
  <w:endnote w:type="continuationSeparator" w:id="0">
    <w:p w14:paraId="442536C9" w14:textId="77777777" w:rsidR="00B7059F" w:rsidRDefault="00B7059F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639" w14:textId="77777777" w:rsidR="00FF4E22" w:rsidRPr="000832B0" w:rsidRDefault="00FF4E22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FF4E22" w:rsidRPr="000832B0" w:rsidRDefault="00FF4E22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FF4E22" w:rsidRPr="006A5C22" w:rsidRDefault="00FF4E22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A895" w14:textId="77777777" w:rsidR="00B7059F" w:rsidRDefault="00B7059F" w:rsidP="002A6D29">
      <w:r>
        <w:separator/>
      </w:r>
    </w:p>
  </w:footnote>
  <w:footnote w:type="continuationSeparator" w:id="0">
    <w:p w14:paraId="2F7C06E9" w14:textId="77777777" w:rsidR="00B7059F" w:rsidRDefault="00B7059F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169" w14:textId="4159750B" w:rsidR="00FF4E22" w:rsidRPr="006A5C22" w:rsidRDefault="00FF4E22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TVAM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020CBC"/>
    <w:rsid w:val="000A24D8"/>
    <w:rsid w:val="002558E6"/>
    <w:rsid w:val="002A6D29"/>
    <w:rsid w:val="00316ABD"/>
    <w:rsid w:val="00514596"/>
    <w:rsid w:val="005A6438"/>
    <w:rsid w:val="005E42A9"/>
    <w:rsid w:val="00661754"/>
    <w:rsid w:val="00671506"/>
    <w:rsid w:val="006A5C22"/>
    <w:rsid w:val="006C1C26"/>
    <w:rsid w:val="006D7F9D"/>
    <w:rsid w:val="007E4EBE"/>
    <w:rsid w:val="009346E4"/>
    <w:rsid w:val="00953588"/>
    <w:rsid w:val="0096513B"/>
    <w:rsid w:val="009866C0"/>
    <w:rsid w:val="009D4C2F"/>
    <w:rsid w:val="009F0FB6"/>
    <w:rsid w:val="009F5896"/>
    <w:rsid w:val="00A76DDF"/>
    <w:rsid w:val="00B7059F"/>
    <w:rsid w:val="00C32078"/>
    <w:rsid w:val="00CA672F"/>
    <w:rsid w:val="00D12746"/>
    <w:rsid w:val="00E93DE0"/>
    <w:rsid w:val="00ED66D7"/>
    <w:rsid w:val="00EF59B6"/>
    <w:rsid w:val="00F2023B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38739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15</cp:revision>
  <dcterms:created xsi:type="dcterms:W3CDTF">2015-12-14T05:09:00Z</dcterms:created>
  <dcterms:modified xsi:type="dcterms:W3CDTF">2018-10-10T12:35:00Z</dcterms:modified>
</cp:coreProperties>
</file>